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59" w:rsidRPr="000A7159" w:rsidRDefault="000A7159" w:rsidP="000A7159">
      <w:pPr>
        <w:ind w:left="637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7159">
        <w:rPr>
          <w:rFonts w:ascii="Times New Roman" w:hAnsi="Times New Roman" w:cs="Times New Roman"/>
          <w:sz w:val="28"/>
          <w:szCs w:val="28"/>
          <w:lang w:val="ru-RU"/>
        </w:rPr>
        <w:t>Приложение №4</w:t>
      </w:r>
    </w:p>
    <w:p w:rsidR="000A7159" w:rsidRDefault="000A7159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5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 w:rsidRPr="00FE1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92C8B" w:rsidRPr="00FA4016" w:rsidRDefault="00892C8B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C8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FA401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Лицензия на осуществление аудиторской деятельности</w:t>
      </w:r>
      <w:r w:rsidR="00FA401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BE4278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8B" w:rsidRDefault="00892C8B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824814" w:rsidRDefault="00E30B36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9000BD" w:rsidRDefault="009000BD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9000BD" w:rsidRDefault="009000BD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9000BD" w:rsidRDefault="009000BD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P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№4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</w:p>
    <w:p w:rsidR="00E30B36" w:rsidRPr="00E30B36" w:rsidRDefault="00E30B36" w:rsidP="00E30B36">
      <w:pPr>
        <w:ind w:left="7080"/>
        <w:jc w:val="center"/>
        <w:rPr>
          <w:b/>
          <w:lang w:val="ru-RU"/>
        </w:rPr>
      </w:pP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Коммерциялық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ұсыныстар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беру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кезіндегі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құжаттардың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E30B36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әлеуеттi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өнiм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берушiнiң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органның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көзiне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сілтемесі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бар (www.e.gov.kz)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пайдалана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:</w:t>
      </w:r>
    </w:p>
    <w:p w:rsidR="00E30B36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кәсіпкерлік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субъектісі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тіркелгені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бірлестігі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(консорциум)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консорциум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шартының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консорциумға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куәліктердің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Pr="00892C8B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Хабарландырудағы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қосымшаларға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келуі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тапсырмасы</w:t>
      </w:r>
      <w:proofErr w:type="spellEnd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);</w:t>
      </w:r>
    </w:p>
    <w:p w:rsidR="00E30B36" w:rsidRPr="00892C8B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3.</w:t>
      </w:r>
      <w:r w:rsidRPr="00892C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2C8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892C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жеткізушінің</w:t>
      </w:r>
      <w:proofErr w:type="spellEnd"/>
      <w:r w:rsidRPr="00892C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 w:rsidRPr="00892C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C8B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ұсынысы</w:t>
      </w:r>
      <w:proofErr w:type="spellEnd"/>
      <w:r w:rsidRPr="00892C8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7A37" w:rsidRPr="00892C8B" w:rsidRDefault="00892C8B" w:rsidP="00892C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A4016">
        <w:rPr>
          <w:rStyle w:val="anegp0gi0b9av8jahpyh"/>
          <w:rFonts w:ascii="Times New Roman" w:hAnsi="Times New Roman" w:cs="Times New Roman"/>
          <w:sz w:val="28"/>
          <w:szCs w:val="28"/>
          <w:lang w:val="ru-RU"/>
        </w:rPr>
        <w:t>4.</w:t>
      </w:r>
      <w:r w:rsidRPr="00FA4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016">
        <w:rPr>
          <w:rStyle w:val="anegp0gi0b9av8jahpyh"/>
          <w:rFonts w:ascii="Times New Roman" w:hAnsi="Times New Roman" w:cs="Times New Roman"/>
          <w:sz w:val="28"/>
          <w:szCs w:val="28"/>
          <w:lang w:val="ru-RU"/>
        </w:rPr>
        <w:t>Аудиторлық</w:t>
      </w:r>
      <w:proofErr w:type="spellEnd"/>
      <w:r w:rsidRPr="00FA4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016">
        <w:rPr>
          <w:rStyle w:val="anegp0gi0b9av8jahpyh"/>
          <w:rFonts w:ascii="Times New Roman" w:hAnsi="Times New Roman" w:cs="Times New Roman"/>
          <w:sz w:val="28"/>
          <w:szCs w:val="28"/>
          <w:lang w:val="ru-RU"/>
        </w:rPr>
        <w:t>қызметті</w:t>
      </w:r>
      <w:proofErr w:type="spellEnd"/>
      <w:r w:rsidRPr="00FA4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016">
        <w:rPr>
          <w:rStyle w:val="anegp0gi0b9av8jahpyh"/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A4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016">
        <w:rPr>
          <w:rFonts w:ascii="Times New Roman" w:hAnsi="Times New Roman" w:cs="Times New Roman"/>
          <w:sz w:val="28"/>
          <w:szCs w:val="28"/>
          <w:lang w:val="ru-RU"/>
        </w:rPr>
        <w:t>асыруға</w:t>
      </w:r>
      <w:proofErr w:type="spellEnd"/>
      <w:r w:rsidRPr="00FA4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4016">
        <w:rPr>
          <w:rStyle w:val="anegp0gi0b9av8jahpyh"/>
          <w:rFonts w:ascii="Times New Roman" w:hAnsi="Times New Roman" w:cs="Times New Roman"/>
          <w:sz w:val="28"/>
          <w:szCs w:val="28"/>
          <w:lang w:val="ru-RU"/>
        </w:rPr>
        <w:t>Лицензия</w:t>
      </w:r>
      <w:r w:rsidR="00FA4016">
        <w:rPr>
          <w:rStyle w:val="anegp0gi0b9av8jahpyh"/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DD7A37" w:rsidRPr="00892C8B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7769D"/>
    <w:multiLevelType w:val="hybridMultilevel"/>
    <w:tmpl w:val="43E40890"/>
    <w:lvl w:ilvl="0" w:tplc="CE24DC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0A7159"/>
    <w:rsid w:val="002B59CB"/>
    <w:rsid w:val="00366BDE"/>
    <w:rsid w:val="00483232"/>
    <w:rsid w:val="005C6926"/>
    <w:rsid w:val="006B2F82"/>
    <w:rsid w:val="00824814"/>
    <w:rsid w:val="00826FB1"/>
    <w:rsid w:val="00853B7A"/>
    <w:rsid w:val="00892C8B"/>
    <w:rsid w:val="009000BD"/>
    <w:rsid w:val="009F5CA0"/>
    <w:rsid w:val="00BE4278"/>
    <w:rsid w:val="00CD2E62"/>
    <w:rsid w:val="00DD7A37"/>
    <w:rsid w:val="00E30B36"/>
    <w:rsid w:val="00FA4016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B36"/>
    <w:pPr>
      <w:spacing w:line="256" w:lineRule="auto"/>
      <w:ind w:left="720"/>
      <w:contextualSpacing/>
    </w:pPr>
  </w:style>
  <w:style w:type="character" w:customStyle="1" w:styleId="ezkurwreuab5ozgtqnkl">
    <w:name w:val="ezkurwreuab5ozgtqnkl"/>
    <w:basedOn w:val="a0"/>
    <w:rsid w:val="00E30B36"/>
  </w:style>
  <w:style w:type="character" w:customStyle="1" w:styleId="anegp0gi0b9av8jahpyh">
    <w:name w:val="anegp0gi0b9av8jahpyh"/>
    <w:basedOn w:val="a0"/>
    <w:rsid w:val="0089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Ахметова Сауле Курсановна</cp:lastModifiedBy>
  <cp:revision>17</cp:revision>
  <dcterms:created xsi:type="dcterms:W3CDTF">2018-06-08T10:22:00Z</dcterms:created>
  <dcterms:modified xsi:type="dcterms:W3CDTF">2025-04-30T04:50:00Z</dcterms:modified>
</cp:coreProperties>
</file>