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F16E1" w14:textId="77777777" w:rsidR="00783044" w:rsidRPr="00675BC3" w:rsidRDefault="00783044" w:rsidP="00783044">
      <w:pPr>
        <w:spacing w:after="0" w:line="240" w:lineRule="auto"/>
        <w:jc w:val="center"/>
        <w:rPr>
          <w:rFonts w:ascii="Times New Roman" w:hAnsi="Times New Roman" w:cs="Times New Roman"/>
          <w:sz w:val="24"/>
          <w:szCs w:val="24"/>
        </w:rPr>
      </w:pPr>
      <w:r w:rsidRPr="00675BC3">
        <w:rPr>
          <w:rFonts w:ascii="Times New Roman" w:hAnsi="Times New Roman" w:cs="Times New Roman"/>
          <w:b/>
          <w:sz w:val="24"/>
          <w:szCs w:val="24"/>
        </w:rPr>
        <w:t>Техническая спецификация к закупу услуги по сопровождению и технической поддержке информационной системы</w:t>
      </w:r>
    </w:p>
    <w:p w14:paraId="0C3D9F8A" w14:textId="77777777" w:rsidR="00783044" w:rsidRPr="00675BC3" w:rsidRDefault="00783044" w:rsidP="00783044">
      <w:pPr>
        <w:spacing w:after="0" w:line="240" w:lineRule="auto"/>
        <w:jc w:val="center"/>
        <w:rPr>
          <w:rFonts w:ascii="Times New Roman" w:hAnsi="Times New Roman" w:cs="Times New Roman"/>
          <w:b/>
          <w:sz w:val="24"/>
          <w:szCs w:val="24"/>
        </w:rPr>
      </w:pPr>
      <w:r w:rsidRPr="00675BC3">
        <w:rPr>
          <w:rFonts w:ascii="Times New Roman" w:hAnsi="Times New Roman" w:cs="Times New Roman"/>
          <w:sz w:val="24"/>
          <w:szCs w:val="24"/>
        </w:rPr>
        <w:t>(код по ЕНС ТРУ - 620230.000.000001)</w:t>
      </w:r>
      <w:r w:rsidRPr="00675BC3">
        <w:rPr>
          <w:rFonts w:ascii="Times New Roman" w:hAnsi="Times New Roman" w:cs="Times New Roman"/>
          <w:b/>
          <w:sz w:val="24"/>
          <w:szCs w:val="24"/>
        </w:rPr>
        <w:t xml:space="preserve"> </w:t>
      </w:r>
    </w:p>
    <w:p w14:paraId="331E36E4" w14:textId="77777777" w:rsidR="007E3292" w:rsidRPr="00675BC3" w:rsidRDefault="007E3292" w:rsidP="003C7D3D">
      <w:pPr>
        <w:spacing w:after="0" w:line="240" w:lineRule="auto"/>
        <w:jc w:val="center"/>
        <w:rPr>
          <w:rFonts w:ascii="Times New Roman" w:hAnsi="Times New Roman" w:cs="Times New Roman"/>
          <w:sz w:val="24"/>
          <w:szCs w:val="24"/>
        </w:rPr>
      </w:pPr>
    </w:p>
    <w:tbl>
      <w:tblPr>
        <w:tblStyle w:val="a3"/>
        <w:tblW w:w="9639" w:type="dxa"/>
        <w:tblInd w:w="108" w:type="dxa"/>
        <w:tblLook w:val="04A0" w:firstRow="1" w:lastRow="0" w:firstColumn="1" w:lastColumn="0" w:noHBand="0" w:noVBand="1"/>
      </w:tblPr>
      <w:tblGrid>
        <w:gridCol w:w="851"/>
        <w:gridCol w:w="8788"/>
      </w:tblGrid>
      <w:tr w:rsidR="007E3292" w:rsidRPr="00675BC3" w14:paraId="03AE4420" w14:textId="77777777" w:rsidTr="003402D3">
        <w:trPr>
          <w:trHeight w:val="20"/>
        </w:trPr>
        <w:tc>
          <w:tcPr>
            <w:tcW w:w="851" w:type="dxa"/>
            <w:vAlign w:val="center"/>
          </w:tcPr>
          <w:p w14:paraId="292CA6CA" w14:textId="77777777" w:rsidR="007E3292" w:rsidRPr="00675BC3" w:rsidRDefault="007E3292" w:rsidP="003402D3">
            <w:pPr>
              <w:jc w:val="center"/>
              <w:rPr>
                <w:rFonts w:ascii="Times New Roman" w:hAnsi="Times New Roman" w:cs="Times New Roman"/>
                <w:b/>
                <w:sz w:val="24"/>
                <w:szCs w:val="24"/>
              </w:rPr>
            </w:pPr>
            <w:r w:rsidRPr="00675BC3">
              <w:rPr>
                <w:rFonts w:ascii="Times New Roman" w:hAnsi="Times New Roman" w:cs="Times New Roman"/>
                <w:b/>
                <w:sz w:val="24"/>
                <w:szCs w:val="24"/>
              </w:rPr>
              <w:t>№ п/п</w:t>
            </w:r>
          </w:p>
        </w:tc>
        <w:tc>
          <w:tcPr>
            <w:tcW w:w="8788" w:type="dxa"/>
            <w:vAlign w:val="center"/>
          </w:tcPr>
          <w:p w14:paraId="310764AE" w14:textId="77777777" w:rsidR="007E3292" w:rsidRPr="00675BC3" w:rsidRDefault="007E3292" w:rsidP="003402D3">
            <w:pPr>
              <w:jc w:val="center"/>
              <w:rPr>
                <w:rFonts w:ascii="Times New Roman" w:hAnsi="Times New Roman" w:cs="Times New Roman"/>
                <w:b/>
                <w:sz w:val="24"/>
                <w:szCs w:val="24"/>
              </w:rPr>
            </w:pPr>
            <w:r w:rsidRPr="00675BC3">
              <w:rPr>
                <w:rFonts w:ascii="Times New Roman" w:hAnsi="Times New Roman" w:cs="Times New Roman"/>
                <w:b/>
                <w:sz w:val="24"/>
                <w:szCs w:val="24"/>
              </w:rPr>
              <w:t>Требования</w:t>
            </w:r>
          </w:p>
        </w:tc>
      </w:tr>
      <w:tr w:rsidR="007E3292" w:rsidRPr="00675BC3" w14:paraId="4C56812B" w14:textId="77777777" w:rsidTr="003402D3">
        <w:trPr>
          <w:trHeight w:val="20"/>
        </w:trPr>
        <w:tc>
          <w:tcPr>
            <w:tcW w:w="851" w:type="dxa"/>
            <w:vAlign w:val="center"/>
          </w:tcPr>
          <w:p w14:paraId="4F783C17" w14:textId="77777777" w:rsidR="007E3292" w:rsidRPr="00675BC3" w:rsidRDefault="007E3292" w:rsidP="003402D3">
            <w:pPr>
              <w:jc w:val="center"/>
              <w:rPr>
                <w:rFonts w:ascii="Times New Roman" w:hAnsi="Times New Roman" w:cs="Times New Roman"/>
                <w:sz w:val="24"/>
                <w:szCs w:val="24"/>
              </w:rPr>
            </w:pPr>
            <w:r w:rsidRPr="00675BC3">
              <w:rPr>
                <w:rFonts w:ascii="Times New Roman" w:hAnsi="Times New Roman" w:cs="Times New Roman"/>
                <w:sz w:val="24"/>
                <w:szCs w:val="24"/>
              </w:rPr>
              <w:t>1</w:t>
            </w:r>
          </w:p>
        </w:tc>
        <w:tc>
          <w:tcPr>
            <w:tcW w:w="8788" w:type="dxa"/>
            <w:vAlign w:val="center"/>
          </w:tcPr>
          <w:p w14:paraId="52A62E99" w14:textId="77777777" w:rsidR="007E3292" w:rsidRPr="00675BC3" w:rsidRDefault="007E3292" w:rsidP="003402D3">
            <w:pPr>
              <w:jc w:val="center"/>
              <w:rPr>
                <w:rFonts w:ascii="Times New Roman" w:hAnsi="Times New Roman" w:cs="Times New Roman"/>
                <w:sz w:val="24"/>
                <w:szCs w:val="24"/>
              </w:rPr>
            </w:pPr>
            <w:r w:rsidRPr="00675BC3">
              <w:rPr>
                <w:rFonts w:ascii="Times New Roman" w:hAnsi="Times New Roman" w:cs="Times New Roman"/>
                <w:sz w:val="24"/>
                <w:szCs w:val="24"/>
              </w:rPr>
              <w:t>2</w:t>
            </w:r>
          </w:p>
        </w:tc>
      </w:tr>
      <w:tr w:rsidR="007E3292" w:rsidRPr="00675BC3" w14:paraId="5CEA7362" w14:textId="77777777" w:rsidTr="00D511DB">
        <w:trPr>
          <w:trHeight w:val="291"/>
        </w:trPr>
        <w:tc>
          <w:tcPr>
            <w:tcW w:w="851" w:type="dxa"/>
            <w:vAlign w:val="center"/>
          </w:tcPr>
          <w:p w14:paraId="2DA62371" w14:textId="77777777" w:rsidR="007E3292" w:rsidRPr="00675BC3" w:rsidRDefault="007E3292" w:rsidP="003402D3">
            <w:pPr>
              <w:jc w:val="center"/>
              <w:rPr>
                <w:rFonts w:ascii="Times New Roman" w:hAnsi="Times New Roman" w:cs="Times New Roman"/>
                <w:sz w:val="24"/>
                <w:szCs w:val="24"/>
              </w:rPr>
            </w:pPr>
            <w:r w:rsidRPr="00675BC3">
              <w:rPr>
                <w:rFonts w:ascii="Times New Roman" w:hAnsi="Times New Roman" w:cs="Times New Roman"/>
                <w:sz w:val="24"/>
                <w:szCs w:val="24"/>
              </w:rPr>
              <w:t>1</w:t>
            </w:r>
          </w:p>
        </w:tc>
        <w:tc>
          <w:tcPr>
            <w:tcW w:w="8788" w:type="dxa"/>
            <w:vAlign w:val="center"/>
          </w:tcPr>
          <w:p w14:paraId="0E513853" w14:textId="421A4507" w:rsidR="007E3292" w:rsidRPr="00675BC3" w:rsidRDefault="007E3292" w:rsidP="00340187">
            <w:pPr>
              <w:rPr>
                <w:rFonts w:ascii="Times New Roman" w:hAnsi="Times New Roman" w:cs="Times New Roman"/>
                <w:b/>
                <w:sz w:val="24"/>
                <w:szCs w:val="24"/>
                <w:lang w:val="kk-KZ"/>
              </w:rPr>
            </w:pPr>
            <w:r w:rsidRPr="00675BC3">
              <w:rPr>
                <w:rFonts w:ascii="Times New Roman" w:hAnsi="Times New Roman" w:cs="Times New Roman"/>
                <w:b/>
                <w:sz w:val="24"/>
                <w:szCs w:val="24"/>
              </w:rPr>
              <w:t>Описание закупаемых товаров, работ и услуг</w:t>
            </w:r>
          </w:p>
        </w:tc>
      </w:tr>
      <w:tr w:rsidR="007E3292" w:rsidRPr="00675BC3" w14:paraId="5E3FF770" w14:textId="77777777" w:rsidTr="003402D3">
        <w:trPr>
          <w:trHeight w:val="20"/>
        </w:trPr>
        <w:tc>
          <w:tcPr>
            <w:tcW w:w="851" w:type="dxa"/>
            <w:vAlign w:val="center"/>
          </w:tcPr>
          <w:p w14:paraId="29596F63" w14:textId="77777777" w:rsidR="007E3292" w:rsidRPr="00675BC3" w:rsidRDefault="007E3292" w:rsidP="003402D3">
            <w:pPr>
              <w:jc w:val="center"/>
              <w:rPr>
                <w:rFonts w:ascii="Times New Roman" w:hAnsi="Times New Roman" w:cs="Times New Roman"/>
                <w:sz w:val="24"/>
                <w:szCs w:val="24"/>
              </w:rPr>
            </w:pPr>
          </w:p>
        </w:tc>
        <w:tc>
          <w:tcPr>
            <w:tcW w:w="8788" w:type="dxa"/>
          </w:tcPr>
          <w:p w14:paraId="20707E5A" w14:textId="4500D315" w:rsidR="00D511DB" w:rsidRPr="00675BC3" w:rsidRDefault="00D511DB" w:rsidP="00D511DB">
            <w:pPr>
              <w:pStyle w:val="af1"/>
            </w:pPr>
            <w:r w:rsidRPr="00675BC3">
              <w:t>Услуги сопровождения и технической поддержки информационной системы;</w:t>
            </w:r>
          </w:p>
          <w:p w14:paraId="6712FB4F" w14:textId="722611D3" w:rsidR="00675BC3" w:rsidRPr="00675BC3" w:rsidRDefault="00D511DB" w:rsidP="00D511DB">
            <w:pPr>
              <w:pStyle w:val="af1"/>
            </w:pPr>
            <w:r w:rsidRPr="00675BC3">
              <w:t>Программное обеспечение - программный продукт «1С:Комплексная автоматизация»</w:t>
            </w:r>
          </w:p>
        </w:tc>
      </w:tr>
      <w:tr w:rsidR="007E3292" w:rsidRPr="00675BC3" w14:paraId="37E09EEB" w14:textId="77777777" w:rsidTr="003402D3">
        <w:trPr>
          <w:trHeight w:val="20"/>
        </w:trPr>
        <w:tc>
          <w:tcPr>
            <w:tcW w:w="851" w:type="dxa"/>
            <w:vAlign w:val="center"/>
          </w:tcPr>
          <w:p w14:paraId="5704798C" w14:textId="77777777" w:rsidR="007E3292" w:rsidRPr="00675BC3" w:rsidRDefault="007E3292" w:rsidP="003402D3">
            <w:pPr>
              <w:jc w:val="center"/>
              <w:rPr>
                <w:rFonts w:ascii="Times New Roman" w:hAnsi="Times New Roman" w:cs="Times New Roman"/>
                <w:sz w:val="24"/>
                <w:szCs w:val="24"/>
              </w:rPr>
            </w:pPr>
            <w:r w:rsidRPr="00675BC3">
              <w:rPr>
                <w:rFonts w:ascii="Times New Roman" w:hAnsi="Times New Roman" w:cs="Times New Roman"/>
                <w:sz w:val="24"/>
                <w:szCs w:val="24"/>
                <w:lang w:val="en-US"/>
              </w:rPr>
              <w:t>2</w:t>
            </w:r>
          </w:p>
        </w:tc>
        <w:tc>
          <w:tcPr>
            <w:tcW w:w="8788" w:type="dxa"/>
            <w:vAlign w:val="center"/>
          </w:tcPr>
          <w:p w14:paraId="2E16B313" w14:textId="08094E9B" w:rsidR="007E3292" w:rsidRPr="00675BC3" w:rsidRDefault="007E3292" w:rsidP="00340187">
            <w:pPr>
              <w:rPr>
                <w:rFonts w:ascii="Times New Roman" w:hAnsi="Times New Roman" w:cs="Times New Roman"/>
                <w:b/>
                <w:sz w:val="24"/>
                <w:szCs w:val="24"/>
              </w:rPr>
            </w:pPr>
            <w:r w:rsidRPr="00675BC3">
              <w:rPr>
                <w:rFonts w:ascii="Times New Roman" w:hAnsi="Times New Roman" w:cs="Times New Roman"/>
                <w:b/>
                <w:sz w:val="24"/>
                <w:szCs w:val="24"/>
              </w:rPr>
              <w:t>Требуемые функциональные, технические, качественные, эксплуатационные характеристики закупаемых товаров, работ и услуг.</w:t>
            </w:r>
          </w:p>
        </w:tc>
      </w:tr>
      <w:tr w:rsidR="00783044" w:rsidRPr="00675BC3" w14:paraId="275C7589" w14:textId="77777777" w:rsidTr="003402D3">
        <w:trPr>
          <w:trHeight w:val="20"/>
        </w:trPr>
        <w:tc>
          <w:tcPr>
            <w:tcW w:w="851" w:type="dxa"/>
            <w:vAlign w:val="center"/>
          </w:tcPr>
          <w:p w14:paraId="3F3D6DFF" w14:textId="77777777" w:rsidR="00783044" w:rsidRPr="00675BC3" w:rsidRDefault="00783044" w:rsidP="00783044">
            <w:pPr>
              <w:jc w:val="center"/>
              <w:rPr>
                <w:rFonts w:ascii="Times New Roman" w:hAnsi="Times New Roman" w:cs="Times New Roman"/>
                <w:sz w:val="24"/>
                <w:szCs w:val="24"/>
              </w:rPr>
            </w:pPr>
          </w:p>
        </w:tc>
        <w:tc>
          <w:tcPr>
            <w:tcW w:w="8788" w:type="dxa"/>
          </w:tcPr>
          <w:p w14:paraId="6E719A56" w14:textId="6CE96997" w:rsidR="00D511DB" w:rsidRPr="00675BC3" w:rsidRDefault="00D511DB" w:rsidP="00D511DB">
            <w:pPr>
              <w:pStyle w:val="af1"/>
            </w:pPr>
            <w:r w:rsidRPr="00675BC3">
              <w:t xml:space="preserve">Определения и сокращения: </w:t>
            </w:r>
          </w:p>
          <w:p w14:paraId="173AC710" w14:textId="77777777" w:rsidR="00D511DB" w:rsidRPr="00675BC3" w:rsidRDefault="00D511DB" w:rsidP="00D511DB">
            <w:pPr>
              <w:pStyle w:val="af1"/>
            </w:pPr>
            <w:r w:rsidRPr="00675BC3">
              <w:t>Заказчик - Акционерное общество «Кедентранссервис»;</w:t>
            </w:r>
          </w:p>
          <w:p w14:paraId="44F360FE" w14:textId="77777777" w:rsidR="00D511DB" w:rsidRPr="00675BC3" w:rsidRDefault="00D511DB" w:rsidP="00D511DB">
            <w:pPr>
              <w:pStyle w:val="af1"/>
            </w:pPr>
            <w:r w:rsidRPr="00675BC3">
              <w:t>Поставщик - юридическое лицо, выступающее в качестве контрагента Заказчика оказывающая услуги, согласно заключенному с ним договору;</w:t>
            </w:r>
          </w:p>
          <w:p w14:paraId="47DCC23F" w14:textId="77777777" w:rsidR="00D511DB" w:rsidRPr="00675BC3" w:rsidRDefault="00D511DB" w:rsidP="00D511DB">
            <w:pPr>
              <w:pStyle w:val="af1"/>
            </w:pPr>
            <w:r w:rsidRPr="00675BC3">
              <w:t>Услуга - Услуги сопровождения и технической поддержки информационной системы;</w:t>
            </w:r>
          </w:p>
          <w:p w14:paraId="7B14B9C8" w14:textId="77777777" w:rsidR="00D511DB" w:rsidRPr="00675BC3" w:rsidRDefault="00D511DB" w:rsidP="00D511DB">
            <w:pPr>
              <w:pStyle w:val="af1"/>
              <w:rPr>
                <w:lang w:val="kk-KZ"/>
              </w:rPr>
            </w:pPr>
            <w:r w:rsidRPr="00675BC3">
              <w:t>Программное обеспечение (Система) - программный продукт «1С:Комплексная автоматизация»</w:t>
            </w:r>
            <w:r w:rsidRPr="00675BC3">
              <w:rPr>
                <w:lang w:val="kk-KZ"/>
              </w:rPr>
              <w:t>;</w:t>
            </w:r>
          </w:p>
          <w:p w14:paraId="6528381F" w14:textId="77777777" w:rsidR="00D511DB" w:rsidRPr="00675BC3" w:rsidRDefault="00D511DB" w:rsidP="00D511DB">
            <w:pPr>
              <w:pStyle w:val="af1"/>
            </w:pPr>
            <w:r w:rsidRPr="00675BC3">
              <w:t xml:space="preserve">Служба поддержки - служба </w:t>
            </w:r>
            <w:r w:rsidRPr="00675BC3">
              <w:rPr>
                <w:lang w:val="kk-KZ"/>
              </w:rPr>
              <w:t>Поставщика</w:t>
            </w:r>
            <w:r w:rsidRPr="00675BC3">
              <w:t>, оказывающая услуги поддержки пользователям Системы;</w:t>
            </w:r>
          </w:p>
          <w:p w14:paraId="52FDF0E0" w14:textId="77777777" w:rsidR="00D511DB" w:rsidRPr="00675BC3" w:rsidRDefault="00D511DB" w:rsidP="00D511DB">
            <w:pPr>
              <w:pStyle w:val="af1"/>
            </w:pPr>
            <w:r w:rsidRPr="00675BC3">
              <w:t>ИС - информационная система;</w:t>
            </w:r>
          </w:p>
          <w:p w14:paraId="730EA5A0" w14:textId="77777777" w:rsidR="00D511DB" w:rsidRPr="00675BC3" w:rsidRDefault="00D511DB" w:rsidP="00D511DB">
            <w:pPr>
              <w:pStyle w:val="af1"/>
            </w:pPr>
            <w:r w:rsidRPr="00675BC3">
              <w:t>Другие (смежные) ИС - информационные системы, не входящие в состав Системы, но производящие с ней информационное взаимодействие;</w:t>
            </w:r>
          </w:p>
          <w:p w14:paraId="13F4ECAE" w14:textId="77777777" w:rsidR="00D511DB" w:rsidRPr="00675BC3" w:rsidRDefault="00D511DB" w:rsidP="00D511DB">
            <w:pPr>
              <w:pStyle w:val="af1"/>
            </w:pPr>
            <w:r w:rsidRPr="00675BC3">
              <w:t>НСИ - нормативно-справочная информация;</w:t>
            </w:r>
          </w:p>
          <w:p w14:paraId="362884EF" w14:textId="77777777" w:rsidR="00D511DB" w:rsidRPr="00675BC3" w:rsidRDefault="00D511DB" w:rsidP="00D511DB">
            <w:pPr>
              <w:pStyle w:val="af1"/>
            </w:pPr>
            <w:r w:rsidRPr="00675BC3">
              <w:t>ОС - операционная система;</w:t>
            </w:r>
          </w:p>
          <w:p w14:paraId="4B80A7BB" w14:textId="77777777" w:rsidR="00D511DB" w:rsidRPr="00675BC3" w:rsidRDefault="00D511DB" w:rsidP="00D511DB">
            <w:pPr>
              <w:pStyle w:val="af1"/>
            </w:pPr>
            <w:r w:rsidRPr="00675BC3">
              <w:t>ПО - программное обеспечение;</w:t>
            </w:r>
          </w:p>
          <w:p w14:paraId="21AF81C9" w14:textId="77777777" w:rsidR="00D511DB" w:rsidRPr="00675BC3" w:rsidRDefault="00D511DB" w:rsidP="00D511DB">
            <w:pPr>
              <w:pStyle w:val="af1"/>
            </w:pPr>
            <w:r w:rsidRPr="00675BC3">
              <w:t>СУБД - Система управления базами данных;</w:t>
            </w:r>
          </w:p>
          <w:p w14:paraId="6512AF1E" w14:textId="77777777" w:rsidR="00D511DB" w:rsidRPr="00675BC3" w:rsidRDefault="00D511DB" w:rsidP="00D511DB">
            <w:pPr>
              <w:rPr>
                <w:rFonts w:ascii="Times New Roman" w:hAnsi="Times New Roman" w:cs="Times New Roman"/>
                <w:sz w:val="24"/>
                <w:szCs w:val="24"/>
              </w:rPr>
            </w:pPr>
            <w:r w:rsidRPr="00675BC3">
              <w:rPr>
                <w:rFonts w:ascii="Times New Roman" w:hAnsi="Times New Roman" w:cs="Times New Roman"/>
                <w:sz w:val="24"/>
                <w:szCs w:val="24"/>
                <w:u w:val="single"/>
              </w:rPr>
              <w:t xml:space="preserve">ИТ </w:t>
            </w:r>
            <w:r w:rsidRPr="00675BC3">
              <w:rPr>
                <w:rFonts w:ascii="Times New Roman" w:hAnsi="Times New Roman" w:cs="Times New Roman"/>
                <w:sz w:val="24"/>
                <w:szCs w:val="24"/>
              </w:rPr>
              <w:t>– Информационные технологии.</w:t>
            </w:r>
          </w:p>
          <w:p w14:paraId="18D50D75" w14:textId="77777777" w:rsidR="00D511DB" w:rsidRPr="00675BC3" w:rsidRDefault="00D511DB" w:rsidP="00D511DB">
            <w:pPr>
              <w:rPr>
                <w:rFonts w:ascii="Times New Roman" w:hAnsi="Times New Roman" w:cs="Times New Roman"/>
                <w:sz w:val="24"/>
                <w:szCs w:val="24"/>
              </w:rPr>
            </w:pPr>
            <w:r w:rsidRPr="00675BC3">
              <w:rPr>
                <w:rFonts w:ascii="Times New Roman" w:hAnsi="Times New Roman" w:cs="Times New Roman"/>
                <w:sz w:val="24"/>
                <w:szCs w:val="24"/>
                <w:u w:val="single"/>
              </w:rPr>
              <w:t xml:space="preserve">ИС </w:t>
            </w:r>
            <w:r w:rsidRPr="00675BC3">
              <w:rPr>
                <w:rFonts w:ascii="Times New Roman" w:hAnsi="Times New Roman" w:cs="Times New Roman"/>
                <w:sz w:val="24"/>
                <w:szCs w:val="24"/>
              </w:rPr>
              <w:t>– Информационная система.</w:t>
            </w:r>
          </w:p>
          <w:p w14:paraId="40720923" w14:textId="77777777" w:rsidR="00D511DB" w:rsidRPr="00675BC3" w:rsidRDefault="00D511DB" w:rsidP="00D511DB">
            <w:pPr>
              <w:jc w:val="both"/>
              <w:rPr>
                <w:rFonts w:ascii="Times New Roman" w:hAnsi="Times New Roman" w:cs="Times New Roman"/>
                <w:sz w:val="24"/>
                <w:szCs w:val="24"/>
              </w:rPr>
            </w:pPr>
            <w:r w:rsidRPr="00675BC3">
              <w:rPr>
                <w:rFonts w:ascii="Times New Roman" w:hAnsi="Times New Roman" w:cs="Times New Roman"/>
                <w:sz w:val="24"/>
                <w:szCs w:val="24"/>
                <w:u w:val="single"/>
              </w:rPr>
              <w:t>Запрос на обслуживание (запрос</w:t>
            </w:r>
            <w:r w:rsidRPr="00675BC3">
              <w:rPr>
                <w:rFonts w:ascii="Times New Roman" w:hAnsi="Times New Roman" w:cs="Times New Roman"/>
                <w:sz w:val="24"/>
                <w:szCs w:val="24"/>
              </w:rPr>
              <w:t>) – обращение пользователя, не связанное со сбоем программного обеспечения, аппаратного обеспечения, оргтехники, инфраструктуры. Например, запрос на организацию доступа, предоставление информации, консультации или документации, настройку программного обеспечения.</w:t>
            </w:r>
          </w:p>
          <w:p w14:paraId="71D55010" w14:textId="77777777" w:rsidR="00D511DB" w:rsidRPr="00675BC3" w:rsidRDefault="00D511DB" w:rsidP="00D511DB">
            <w:pPr>
              <w:jc w:val="both"/>
              <w:rPr>
                <w:rFonts w:ascii="Times New Roman" w:hAnsi="Times New Roman" w:cs="Times New Roman"/>
                <w:sz w:val="24"/>
                <w:szCs w:val="24"/>
              </w:rPr>
            </w:pPr>
            <w:r w:rsidRPr="00675BC3">
              <w:rPr>
                <w:rFonts w:ascii="Times New Roman" w:hAnsi="Times New Roman" w:cs="Times New Roman"/>
                <w:sz w:val="24"/>
                <w:szCs w:val="24"/>
                <w:u w:val="single"/>
              </w:rPr>
              <w:t>Инцидент</w:t>
            </w:r>
            <w:r w:rsidRPr="00675BC3">
              <w:rPr>
                <w:rFonts w:ascii="Times New Roman" w:hAnsi="Times New Roman" w:cs="Times New Roman"/>
                <w:sz w:val="24"/>
                <w:szCs w:val="24"/>
              </w:rPr>
              <w:t xml:space="preserve"> – событие, которое не является частью стандартной операции, предоставляемой ИТ услугой, и которое приводит или может привести к нарушению предоставления ИТ услуги или к недопустимому ухудшению качества услуги.</w:t>
            </w:r>
          </w:p>
          <w:p w14:paraId="1F6D798A" w14:textId="77777777" w:rsidR="00D511DB" w:rsidRPr="00675BC3" w:rsidRDefault="00D511DB" w:rsidP="00D511DB">
            <w:pPr>
              <w:jc w:val="both"/>
              <w:rPr>
                <w:rFonts w:ascii="Times New Roman" w:hAnsi="Times New Roman" w:cs="Times New Roman"/>
                <w:sz w:val="24"/>
                <w:szCs w:val="24"/>
              </w:rPr>
            </w:pPr>
            <w:r w:rsidRPr="00675BC3">
              <w:rPr>
                <w:rFonts w:ascii="Times New Roman" w:hAnsi="Times New Roman" w:cs="Times New Roman"/>
                <w:sz w:val="24"/>
                <w:szCs w:val="24"/>
                <w:u w:val="single"/>
              </w:rPr>
              <w:t xml:space="preserve">Запрос на изменение </w:t>
            </w:r>
            <w:r w:rsidRPr="00675BC3">
              <w:rPr>
                <w:rFonts w:ascii="Times New Roman" w:hAnsi="Times New Roman" w:cs="Times New Roman"/>
                <w:sz w:val="24"/>
                <w:szCs w:val="24"/>
              </w:rPr>
              <w:t xml:space="preserve">– обращение пользователя в связи с потребностью Заказчика на изменение функциональности, изменение бизнес-логики процессов, доработку действующих модулей, расширений и отчетов. </w:t>
            </w:r>
          </w:p>
          <w:p w14:paraId="45DC6332" w14:textId="77777777" w:rsidR="00D511DB" w:rsidRPr="00675BC3" w:rsidRDefault="00D511DB" w:rsidP="00D511DB">
            <w:pPr>
              <w:jc w:val="both"/>
              <w:rPr>
                <w:rFonts w:ascii="Times New Roman" w:hAnsi="Times New Roman" w:cs="Times New Roman"/>
                <w:sz w:val="24"/>
                <w:szCs w:val="24"/>
              </w:rPr>
            </w:pPr>
            <w:r w:rsidRPr="00675BC3">
              <w:rPr>
                <w:rFonts w:ascii="Times New Roman" w:hAnsi="Times New Roman" w:cs="Times New Roman"/>
                <w:sz w:val="24"/>
                <w:szCs w:val="24"/>
                <w:u w:val="single"/>
              </w:rPr>
              <w:t>Время поддержки</w:t>
            </w:r>
            <w:r w:rsidRPr="00675BC3">
              <w:rPr>
                <w:rFonts w:ascii="Times New Roman" w:hAnsi="Times New Roman" w:cs="Times New Roman"/>
                <w:sz w:val="24"/>
                <w:szCs w:val="24"/>
              </w:rPr>
              <w:t xml:space="preserve"> – интервал времени, в течение которого п</w:t>
            </w:r>
            <w:r w:rsidRPr="00675BC3">
              <w:rPr>
                <w:rFonts w:ascii="Times New Roman" w:hAnsi="Times New Roman" w:cs="Times New Roman"/>
                <w:sz w:val="24"/>
                <w:szCs w:val="24"/>
                <w:lang w:val="kk-KZ"/>
              </w:rPr>
              <w:t>оставщиком</w:t>
            </w:r>
            <w:r w:rsidRPr="00675BC3">
              <w:rPr>
                <w:rFonts w:ascii="Times New Roman" w:hAnsi="Times New Roman" w:cs="Times New Roman"/>
                <w:sz w:val="24"/>
                <w:szCs w:val="24"/>
              </w:rPr>
              <w:t xml:space="preserve"> обеспечивается сопровождение пользовательской ИТ услуги.</w:t>
            </w:r>
          </w:p>
          <w:p w14:paraId="32D65A9E" w14:textId="77777777" w:rsidR="00D511DB" w:rsidRPr="00675BC3" w:rsidRDefault="00D511DB" w:rsidP="00D511DB">
            <w:pPr>
              <w:jc w:val="both"/>
              <w:rPr>
                <w:rFonts w:ascii="Times New Roman" w:hAnsi="Times New Roman" w:cs="Times New Roman"/>
                <w:sz w:val="24"/>
                <w:szCs w:val="24"/>
              </w:rPr>
            </w:pPr>
            <w:r w:rsidRPr="00675BC3">
              <w:rPr>
                <w:rFonts w:ascii="Times New Roman" w:hAnsi="Times New Roman" w:cs="Times New Roman"/>
                <w:sz w:val="24"/>
                <w:szCs w:val="24"/>
                <w:u w:val="single"/>
              </w:rPr>
              <w:t>Процент доступности</w:t>
            </w:r>
            <w:r w:rsidRPr="00675BC3">
              <w:rPr>
                <w:rFonts w:ascii="Times New Roman" w:hAnsi="Times New Roman" w:cs="Times New Roman"/>
                <w:sz w:val="24"/>
                <w:szCs w:val="24"/>
              </w:rPr>
              <w:t xml:space="preserve"> – часть времени от общего времени предоставления ИТ услуги (в процентах), в течение которого гарантируется работоспособность ИТ услуги с учетом времени, затрачиваемого на устранение инцидентов с приоритетом «критический» и «очень важно» с автоматизированными системами и инфраструктурой ИТ услуги. Для общей оценки определяется за период 1 год.</w:t>
            </w:r>
          </w:p>
          <w:p w14:paraId="645F36FD" w14:textId="77777777" w:rsidR="00D511DB" w:rsidRPr="00675BC3" w:rsidRDefault="00D511DB" w:rsidP="00D511DB">
            <w:pPr>
              <w:jc w:val="both"/>
              <w:rPr>
                <w:rFonts w:ascii="Times New Roman" w:hAnsi="Times New Roman" w:cs="Times New Roman"/>
                <w:sz w:val="24"/>
                <w:szCs w:val="24"/>
              </w:rPr>
            </w:pPr>
            <w:r w:rsidRPr="00675BC3">
              <w:rPr>
                <w:rFonts w:ascii="Times New Roman" w:hAnsi="Times New Roman" w:cs="Times New Roman"/>
                <w:sz w:val="24"/>
                <w:szCs w:val="24"/>
                <w:u w:val="single"/>
              </w:rPr>
              <w:t>ЧС</w:t>
            </w:r>
            <w:r w:rsidRPr="00675BC3">
              <w:rPr>
                <w:rFonts w:ascii="Times New Roman" w:hAnsi="Times New Roman" w:cs="Times New Roman"/>
                <w:sz w:val="24"/>
                <w:szCs w:val="24"/>
              </w:rPr>
              <w:t xml:space="preserve"> - Чрезвычайные ситуации, стихийные или иные бедствия, опасные природные явления, местные аварии, техногенные катастрофы, террористические акты, иные виды локальных катастроф, негативно влияющие на деятельность Корпорации.</w:t>
            </w:r>
          </w:p>
          <w:p w14:paraId="33CD6EB6" w14:textId="77777777" w:rsidR="00D511DB" w:rsidRPr="00675BC3" w:rsidRDefault="00D511DB" w:rsidP="00D511DB">
            <w:pPr>
              <w:jc w:val="both"/>
              <w:rPr>
                <w:rFonts w:ascii="Times New Roman" w:hAnsi="Times New Roman" w:cs="Times New Roman"/>
                <w:sz w:val="24"/>
                <w:szCs w:val="24"/>
              </w:rPr>
            </w:pPr>
            <w:r w:rsidRPr="00675BC3">
              <w:rPr>
                <w:rFonts w:ascii="Times New Roman" w:hAnsi="Times New Roman" w:cs="Times New Roman"/>
                <w:sz w:val="24"/>
                <w:szCs w:val="24"/>
                <w:u w:val="single"/>
              </w:rPr>
              <w:lastRenderedPageBreak/>
              <w:t>Время восстановления</w:t>
            </w:r>
            <w:r w:rsidRPr="00675BC3">
              <w:rPr>
                <w:rFonts w:ascii="Times New Roman" w:hAnsi="Times New Roman" w:cs="Times New Roman"/>
                <w:sz w:val="24"/>
                <w:szCs w:val="24"/>
              </w:rPr>
              <w:t xml:space="preserve"> – промежуток времени от обнаружения инцидента, до полного восстановления функционирования ИТ услуги. В течение этого времени поставщик должен осуществить устранение причины инцидента или предложить и реализовать временное решение (для инцидентов, устранение которых требует доработки/адаптации программного обеспечения), устраняющее последствия и позволяющее восстановить работу бизнес-процессов, и далее проложить поиск / устранение корневой причины ситуации / адаптацию ППО. Для вычисления настоящего параметра под отказом в предоставлении ИТ услуги принимается событие, по которому зарегистрирован инцидент с приоритетом «Высокий».  Время восстановления складывается из времени реакции и времени устранения инцидента. Максимальное время восстановления не рассчитывается для инцидентов, вызванных чрезвычайными ситуациями (ЧС), а также по которым требуется поставка/приобретение оборудования, каналов связи или привлечение к работам специалистов подрядных организаций по ремонту оборудования.</w:t>
            </w:r>
          </w:p>
          <w:p w14:paraId="6B1D1E0C" w14:textId="77777777" w:rsidR="00D511DB" w:rsidRPr="00675BC3" w:rsidRDefault="00D511DB" w:rsidP="00D511DB">
            <w:pPr>
              <w:jc w:val="both"/>
              <w:rPr>
                <w:rFonts w:ascii="Times New Roman" w:hAnsi="Times New Roman" w:cs="Times New Roman"/>
                <w:sz w:val="24"/>
                <w:szCs w:val="24"/>
              </w:rPr>
            </w:pPr>
            <w:r w:rsidRPr="00675BC3">
              <w:rPr>
                <w:rFonts w:ascii="Times New Roman" w:hAnsi="Times New Roman" w:cs="Times New Roman"/>
                <w:sz w:val="24"/>
                <w:szCs w:val="24"/>
                <w:u w:val="single"/>
              </w:rPr>
              <w:t>Допустимое количество нарушений времени восстановления в год / максимальное время восстановления в этом случае</w:t>
            </w:r>
            <w:r w:rsidRPr="00675BC3">
              <w:rPr>
                <w:rFonts w:ascii="Times New Roman" w:hAnsi="Times New Roman" w:cs="Times New Roman"/>
                <w:sz w:val="24"/>
                <w:szCs w:val="24"/>
              </w:rPr>
              <w:t xml:space="preserve"> – один из параметров доступности ИТ услуги. Например, значение "5/8" означает, что возможно 5 сбоев, при которых будет превышено согласованное время восстановления, при этом, время восстановления при любых обстоятельствах не превысит 8 часов.</w:t>
            </w:r>
          </w:p>
          <w:p w14:paraId="32B19432" w14:textId="57169BB5" w:rsidR="00783044" w:rsidRPr="00675BC3" w:rsidRDefault="00D511DB" w:rsidP="00D511DB">
            <w:pPr>
              <w:outlineLvl w:val="0"/>
              <w:rPr>
                <w:rFonts w:ascii="Times New Roman" w:eastAsia="Times New Roman" w:hAnsi="Times New Roman" w:cs="Times New Roman"/>
                <w:b/>
                <w:bCs/>
                <w:sz w:val="24"/>
                <w:szCs w:val="24"/>
                <w:lang w:eastAsia="ru-RU"/>
              </w:rPr>
            </w:pPr>
            <w:r w:rsidRPr="00675BC3">
              <w:rPr>
                <w:rFonts w:ascii="Times New Roman" w:hAnsi="Times New Roman" w:cs="Times New Roman"/>
                <w:sz w:val="24"/>
                <w:szCs w:val="24"/>
                <w:u w:val="single"/>
                <w:lang w:val="en-US"/>
              </w:rPr>
              <w:t>SLA</w:t>
            </w:r>
            <w:r w:rsidRPr="00675BC3">
              <w:rPr>
                <w:rFonts w:ascii="Times New Roman" w:hAnsi="Times New Roman" w:cs="Times New Roman"/>
                <w:sz w:val="24"/>
                <w:szCs w:val="24"/>
                <w:u w:val="single"/>
              </w:rPr>
              <w:t xml:space="preserve"> </w:t>
            </w:r>
            <w:r w:rsidRPr="00675BC3">
              <w:rPr>
                <w:rFonts w:ascii="Times New Roman" w:hAnsi="Times New Roman" w:cs="Times New Roman"/>
                <w:sz w:val="24"/>
                <w:szCs w:val="24"/>
              </w:rPr>
              <w:t xml:space="preserve">– </w:t>
            </w:r>
            <w:r w:rsidRPr="00675BC3">
              <w:rPr>
                <w:rFonts w:ascii="Times New Roman" w:hAnsi="Times New Roman" w:cs="Times New Roman"/>
                <w:sz w:val="24"/>
                <w:szCs w:val="24"/>
                <w:lang w:val="en-US"/>
              </w:rPr>
              <w:t>Service</w:t>
            </w:r>
            <w:r w:rsidRPr="00675BC3">
              <w:rPr>
                <w:rFonts w:ascii="Times New Roman" w:hAnsi="Times New Roman" w:cs="Times New Roman"/>
                <w:sz w:val="24"/>
                <w:szCs w:val="24"/>
              </w:rPr>
              <w:t xml:space="preserve"> </w:t>
            </w:r>
            <w:r w:rsidRPr="00675BC3">
              <w:rPr>
                <w:rFonts w:ascii="Times New Roman" w:hAnsi="Times New Roman" w:cs="Times New Roman"/>
                <w:sz w:val="24"/>
                <w:szCs w:val="24"/>
                <w:lang w:val="en-US"/>
              </w:rPr>
              <w:t>Level</w:t>
            </w:r>
            <w:r w:rsidRPr="00675BC3">
              <w:rPr>
                <w:rFonts w:ascii="Times New Roman" w:hAnsi="Times New Roman" w:cs="Times New Roman"/>
                <w:sz w:val="24"/>
                <w:szCs w:val="24"/>
              </w:rPr>
              <w:t xml:space="preserve"> </w:t>
            </w:r>
            <w:r w:rsidRPr="00675BC3">
              <w:rPr>
                <w:rFonts w:ascii="Times New Roman" w:hAnsi="Times New Roman" w:cs="Times New Roman"/>
                <w:sz w:val="24"/>
                <w:szCs w:val="24"/>
                <w:lang w:val="en-US"/>
              </w:rPr>
              <w:t>Agreement</w:t>
            </w:r>
            <w:r w:rsidRPr="00675BC3">
              <w:rPr>
                <w:rFonts w:ascii="Times New Roman" w:hAnsi="Times New Roman" w:cs="Times New Roman"/>
                <w:sz w:val="24"/>
                <w:szCs w:val="24"/>
              </w:rPr>
              <w:t>, Соглашение об уровне оказания услуг.</w:t>
            </w:r>
          </w:p>
          <w:p w14:paraId="49F9E9E1" w14:textId="77777777" w:rsidR="00206BCE" w:rsidRPr="00675BC3" w:rsidRDefault="00206BCE" w:rsidP="00783044">
            <w:pPr>
              <w:pStyle w:val="af8"/>
              <w:ind w:firstLine="708"/>
              <w:jc w:val="both"/>
              <w:rPr>
                <w:b w:val="0"/>
              </w:rPr>
            </w:pPr>
          </w:p>
          <w:p w14:paraId="190F0016" w14:textId="52F84A72" w:rsidR="00206BCE" w:rsidRPr="00206BCE" w:rsidRDefault="00206BCE" w:rsidP="00206BCE">
            <w:pPr>
              <w:pStyle w:val="xHeading2"/>
              <w:keepNext w:val="0"/>
              <w:numPr>
                <w:ilvl w:val="1"/>
                <w:numId w:val="38"/>
              </w:numPr>
              <w:spacing w:before="0"/>
              <w:rPr>
                <w:rFonts w:ascii="Times New Roman" w:hAnsi="Times New Roman"/>
                <w:color w:val="auto"/>
              </w:rPr>
            </w:pPr>
            <w:r>
              <w:rPr>
                <w:rFonts w:ascii="Times New Roman" w:hAnsi="Times New Roman"/>
                <w:color w:val="auto"/>
                <w:lang w:val="kk-KZ"/>
              </w:rPr>
              <w:t>Описание услуги</w:t>
            </w:r>
          </w:p>
          <w:p w14:paraId="476DA05A" w14:textId="5B655513" w:rsidR="000B27C7" w:rsidRPr="000B27C7" w:rsidRDefault="0063437B"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t>•</w:t>
            </w:r>
            <w:r w:rsidRPr="000B27C7">
              <w:rPr>
                <w:rFonts w:ascii="Times New Roman" w:hAnsi="Times New Roman" w:cs="Times New Roman"/>
                <w:sz w:val="24"/>
                <w:szCs w:val="24"/>
              </w:rPr>
              <w:tab/>
            </w:r>
            <w:r w:rsidR="000B27C7" w:rsidRPr="000B27C7">
              <w:rPr>
                <w:rFonts w:ascii="Times New Roman" w:hAnsi="Times New Roman" w:cs="Times New Roman"/>
                <w:sz w:val="24"/>
                <w:szCs w:val="24"/>
              </w:rPr>
              <w:t>Регулярное сопровожден</w:t>
            </w:r>
            <w:r w:rsidR="000B27C7">
              <w:rPr>
                <w:rFonts w:ascii="Times New Roman" w:hAnsi="Times New Roman" w:cs="Times New Roman"/>
                <w:sz w:val="24"/>
                <w:szCs w:val="24"/>
              </w:rPr>
              <w:t xml:space="preserve">ие и обновление 1С </w:t>
            </w:r>
            <w:r w:rsidR="00A542C9">
              <w:rPr>
                <w:rFonts w:ascii="Times New Roman" w:hAnsi="Times New Roman" w:cs="Times New Roman"/>
                <w:sz w:val="24"/>
                <w:szCs w:val="24"/>
              </w:rPr>
              <w:t>Комплексная автоматизация</w:t>
            </w:r>
            <w:r w:rsidR="000B27C7">
              <w:rPr>
                <w:rFonts w:ascii="Times New Roman" w:hAnsi="Times New Roman" w:cs="Times New Roman"/>
                <w:sz w:val="24"/>
                <w:szCs w:val="24"/>
              </w:rPr>
              <w:t xml:space="preserve"> </w:t>
            </w:r>
            <w:r w:rsidR="000B27C7" w:rsidRPr="000B27C7">
              <w:rPr>
                <w:rFonts w:ascii="Times New Roman" w:hAnsi="Times New Roman" w:cs="Times New Roman"/>
                <w:sz w:val="24"/>
                <w:szCs w:val="24"/>
              </w:rPr>
              <w:t>с учетом индивидуальных изменений конфигураций:</w:t>
            </w:r>
          </w:p>
          <w:p w14:paraId="40EB5478" w14:textId="77777777" w:rsidR="000B27C7" w:rsidRPr="000B27C7" w:rsidRDefault="000B27C7"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t>•</w:t>
            </w:r>
            <w:r w:rsidRPr="000B27C7">
              <w:rPr>
                <w:rFonts w:ascii="Times New Roman" w:hAnsi="Times New Roman" w:cs="Times New Roman"/>
                <w:sz w:val="24"/>
                <w:szCs w:val="24"/>
              </w:rPr>
              <w:tab/>
              <w:t>регулярное обновление релизов, программы с учетом всех изменений и доработок, выполненных ранее и с учетом индивидуальных изменений, профилактические ежемесячные услуги и сервисы;</w:t>
            </w:r>
          </w:p>
          <w:p w14:paraId="1F1446EE" w14:textId="77777777" w:rsidR="000B27C7" w:rsidRPr="000B27C7" w:rsidRDefault="000B27C7"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t>•</w:t>
            </w:r>
            <w:r w:rsidRPr="000B27C7">
              <w:rPr>
                <w:rFonts w:ascii="Times New Roman" w:hAnsi="Times New Roman" w:cs="Times New Roman"/>
                <w:sz w:val="24"/>
                <w:szCs w:val="24"/>
              </w:rPr>
              <w:tab/>
              <w:t xml:space="preserve">текущее сопровождение информационной системы согласно изменениям Законодательства; </w:t>
            </w:r>
          </w:p>
          <w:p w14:paraId="67F1C8F0" w14:textId="77777777" w:rsidR="000B27C7" w:rsidRPr="000B27C7" w:rsidRDefault="000B27C7"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t>•</w:t>
            </w:r>
            <w:r w:rsidRPr="000B27C7">
              <w:rPr>
                <w:rFonts w:ascii="Times New Roman" w:hAnsi="Times New Roman" w:cs="Times New Roman"/>
                <w:sz w:val="24"/>
                <w:szCs w:val="24"/>
              </w:rPr>
              <w:tab/>
              <w:t xml:space="preserve">своевременное предоставление измененных форм первичной документации, в соответствии с требованиями МФ РК; </w:t>
            </w:r>
          </w:p>
          <w:p w14:paraId="41B68D08" w14:textId="77777777" w:rsidR="000B27C7" w:rsidRPr="000B27C7" w:rsidRDefault="000B27C7"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t>•</w:t>
            </w:r>
            <w:r w:rsidRPr="000B27C7">
              <w:rPr>
                <w:rFonts w:ascii="Times New Roman" w:hAnsi="Times New Roman" w:cs="Times New Roman"/>
                <w:sz w:val="24"/>
                <w:szCs w:val="24"/>
              </w:rPr>
              <w:tab/>
              <w:t>консультирование по всем вопросам, связанным с использованием информационной программы;</w:t>
            </w:r>
          </w:p>
          <w:p w14:paraId="134D50B0" w14:textId="77777777" w:rsidR="000B27C7" w:rsidRPr="000B27C7" w:rsidRDefault="000B27C7"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t>•</w:t>
            </w:r>
            <w:r w:rsidRPr="000B27C7">
              <w:rPr>
                <w:rFonts w:ascii="Times New Roman" w:hAnsi="Times New Roman" w:cs="Times New Roman"/>
                <w:sz w:val="24"/>
                <w:szCs w:val="24"/>
              </w:rPr>
              <w:tab/>
              <w:t>обновление статистической, финансовой и налоговой отчетности;</w:t>
            </w:r>
          </w:p>
          <w:p w14:paraId="181D2F2E" w14:textId="77777777" w:rsidR="000B27C7" w:rsidRPr="000B27C7" w:rsidRDefault="000B27C7"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t>•</w:t>
            </w:r>
            <w:r w:rsidRPr="000B27C7">
              <w:rPr>
                <w:rFonts w:ascii="Times New Roman" w:hAnsi="Times New Roman" w:cs="Times New Roman"/>
                <w:sz w:val="24"/>
                <w:szCs w:val="24"/>
              </w:rPr>
              <w:tab/>
              <w:t>регулярное обеспечение работоспособности функционала ЭСФ методом прямой отправки на сервер контролирующего органа;</w:t>
            </w:r>
          </w:p>
          <w:p w14:paraId="32A7B6E0" w14:textId="77777777" w:rsidR="000B27C7" w:rsidRPr="000B27C7" w:rsidRDefault="000B27C7"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t>•</w:t>
            </w:r>
            <w:r w:rsidRPr="000B27C7">
              <w:rPr>
                <w:rFonts w:ascii="Times New Roman" w:hAnsi="Times New Roman" w:cs="Times New Roman"/>
                <w:sz w:val="24"/>
                <w:szCs w:val="24"/>
              </w:rPr>
              <w:tab/>
              <w:t>обеспечение корректной непрерывной работы серверного оборудования в части размещения информационных баз данных на возможностях и мощностях внутреннего аппаратного и программного обеспечения заказчика;</w:t>
            </w:r>
          </w:p>
          <w:p w14:paraId="671F8DEF" w14:textId="77777777" w:rsidR="000B27C7" w:rsidRPr="000B27C7" w:rsidRDefault="000B27C7"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t>•</w:t>
            </w:r>
            <w:r w:rsidRPr="000B27C7">
              <w:rPr>
                <w:rFonts w:ascii="Times New Roman" w:hAnsi="Times New Roman" w:cs="Times New Roman"/>
                <w:sz w:val="24"/>
                <w:szCs w:val="24"/>
              </w:rPr>
              <w:tab/>
              <w:t>обеспечение бесперебойной резервной архивации данных, периодическое тестирование, индексация, сжатие информационных баз;</w:t>
            </w:r>
          </w:p>
          <w:p w14:paraId="4094EC81" w14:textId="77777777" w:rsidR="000B27C7" w:rsidRPr="000B27C7" w:rsidRDefault="000B27C7"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t>•</w:t>
            </w:r>
            <w:r w:rsidRPr="000B27C7">
              <w:rPr>
                <w:rFonts w:ascii="Times New Roman" w:hAnsi="Times New Roman" w:cs="Times New Roman"/>
                <w:sz w:val="24"/>
                <w:szCs w:val="24"/>
              </w:rPr>
              <w:tab/>
              <w:t>обеспечение поддержки непрерывной работы серверного оборудования в части регламентного обслуживания информационных баз данных;</w:t>
            </w:r>
          </w:p>
          <w:p w14:paraId="2C41F32C" w14:textId="77777777" w:rsidR="000B27C7" w:rsidRPr="000B27C7" w:rsidRDefault="000B27C7"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t>•</w:t>
            </w:r>
            <w:r w:rsidRPr="000B27C7">
              <w:rPr>
                <w:rFonts w:ascii="Times New Roman" w:hAnsi="Times New Roman" w:cs="Times New Roman"/>
                <w:sz w:val="24"/>
                <w:szCs w:val="24"/>
              </w:rPr>
              <w:tab/>
              <w:t>проведение комплексного тестирования и исправления существующих ошибок информационных баз данных;</w:t>
            </w:r>
          </w:p>
          <w:p w14:paraId="791A9E72" w14:textId="31BB738A" w:rsidR="000B27C7" w:rsidRPr="000B27C7" w:rsidRDefault="000B27C7"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t>•</w:t>
            </w:r>
            <w:r w:rsidRPr="000B27C7">
              <w:rPr>
                <w:rFonts w:ascii="Times New Roman" w:hAnsi="Times New Roman" w:cs="Times New Roman"/>
                <w:sz w:val="24"/>
                <w:szCs w:val="24"/>
              </w:rPr>
              <w:tab/>
              <w:t xml:space="preserve"> предоставление технических услуг (установка и переустановка программного продукта 1С: </w:t>
            </w:r>
            <w:r w:rsidR="00A542C9">
              <w:rPr>
                <w:rFonts w:ascii="Times New Roman" w:hAnsi="Times New Roman" w:cs="Times New Roman"/>
                <w:sz w:val="24"/>
                <w:szCs w:val="24"/>
              </w:rPr>
              <w:t>Комплексная автоматизация</w:t>
            </w:r>
            <w:bookmarkStart w:id="0" w:name="_GoBack"/>
            <w:bookmarkEnd w:id="0"/>
            <w:r w:rsidRPr="000B27C7">
              <w:rPr>
                <w:rFonts w:ascii="Times New Roman" w:hAnsi="Times New Roman" w:cs="Times New Roman"/>
                <w:sz w:val="24"/>
                <w:szCs w:val="24"/>
              </w:rPr>
              <w:t xml:space="preserve"> новым пользователям, рабочим местам; восстановление баз после сбоя); </w:t>
            </w:r>
          </w:p>
          <w:p w14:paraId="0D3D75DA" w14:textId="77777777" w:rsidR="000B27C7" w:rsidRPr="000B27C7" w:rsidRDefault="000B27C7"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t>•</w:t>
            </w:r>
            <w:r w:rsidRPr="000B27C7">
              <w:rPr>
                <w:rFonts w:ascii="Times New Roman" w:hAnsi="Times New Roman" w:cs="Times New Roman"/>
                <w:sz w:val="24"/>
                <w:szCs w:val="24"/>
              </w:rPr>
              <w:tab/>
              <w:t xml:space="preserve">обновление по мере выпуска конфигурации в рамках ИТС (обновлений налоговых, регламентированных отчетов и утвержденных первичных документов.); </w:t>
            </w:r>
          </w:p>
          <w:p w14:paraId="09DED82F" w14:textId="77777777" w:rsidR="000B27C7" w:rsidRPr="000B27C7" w:rsidRDefault="000B27C7"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t>•</w:t>
            </w:r>
            <w:r w:rsidRPr="000B27C7">
              <w:rPr>
                <w:rFonts w:ascii="Times New Roman" w:hAnsi="Times New Roman" w:cs="Times New Roman"/>
                <w:sz w:val="24"/>
                <w:szCs w:val="24"/>
              </w:rPr>
              <w:tab/>
              <w:t xml:space="preserve">настройка прав доступа 1С для работников по требованию Заказчика, в случае наличия необходимости;  </w:t>
            </w:r>
          </w:p>
          <w:p w14:paraId="45182817" w14:textId="77777777" w:rsidR="000B27C7" w:rsidRPr="000B27C7" w:rsidRDefault="000B27C7"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lastRenderedPageBreak/>
              <w:t>•</w:t>
            </w:r>
            <w:r w:rsidRPr="000B27C7">
              <w:rPr>
                <w:rFonts w:ascii="Times New Roman" w:hAnsi="Times New Roman" w:cs="Times New Roman"/>
                <w:sz w:val="24"/>
                <w:szCs w:val="24"/>
              </w:rPr>
              <w:tab/>
              <w:t xml:space="preserve"> консультирование по вопросам работы с информационной системой ИТС Казахстан;</w:t>
            </w:r>
          </w:p>
          <w:p w14:paraId="4AC6C9DB" w14:textId="77777777" w:rsidR="000B27C7" w:rsidRPr="000B27C7" w:rsidRDefault="000B27C7"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t>•</w:t>
            </w:r>
            <w:r w:rsidRPr="000B27C7">
              <w:rPr>
                <w:rFonts w:ascii="Times New Roman" w:hAnsi="Times New Roman" w:cs="Times New Roman"/>
                <w:sz w:val="24"/>
                <w:szCs w:val="24"/>
              </w:rPr>
              <w:tab/>
              <w:t xml:space="preserve"> настройка доступа к сайту its.1c.kz (методическая поддержка от фирмы 1С, актуальные новости для бухгалтера);</w:t>
            </w:r>
          </w:p>
          <w:p w14:paraId="473AA5AF" w14:textId="77777777" w:rsidR="000B27C7" w:rsidRPr="000B27C7" w:rsidRDefault="000B27C7"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t>•</w:t>
            </w:r>
            <w:r w:rsidRPr="000B27C7">
              <w:rPr>
                <w:rFonts w:ascii="Times New Roman" w:hAnsi="Times New Roman" w:cs="Times New Roman"/>
                <w:sz w:val="24"/>
                <w:szCs w:val="24"/>
              </w:rPr>
              <w:tab/>
              <w:t xml:space="preserve"> диагностика состояния информационной базы 1С (на ошибки, внутреннее и внешнее тестирование);</w:t>
            </w:r>
          </w:p>
          <w:p w14:paraId="2FF2FD39" w14:textId="77777777" w:rsidR="000B27C7" w:rsidRPr="000B27C7" w:rsidRDefault="000B27C7"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t>•</w:t>
            </w:r>
            <w:r w:rsidRPr="000B27C7">
              <w:rPr>
                <w:rFonts w:ascii="Times New Roman" w:hAnsi="Times New Roman" w:cs="Times New Roman"/>
                <w:sz w:val="24"/>
                <w:szCs w:val="24"/>
              </w:rPr>
              <w:tab/>
              <w:t>настройка и проверка работоспособности ежедневной архивации информационной базы 1С.</w:t>
            </w:r>
          </w:p>
          <w:p w14:paraId="4270CBD0" w14:textId="77777777" w:rsidR="000B27C7" w:rsidRPr="000B27C7" w:rsidRDefault="000B27C7"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t>•</w:t>
            </w:r>
            <w:r w:rsidRPr="000B27C7">
              <w:rPr>
                <w:rFonts w:ascii="Times New Roman" w:hAnsi="Times New Roman" w:cs="Times New Roman"/>
                <w:sz w:val="24"/>
                <w:szCs w:val="24"/>
              </w:rPr>
              <w:tab/>
              <w:t>оформление подписки ИТС;</w:t>
            </w:r>
          </w:p>
          <w:p w14:paraId="696E9627" w14:textId="77777777" w:rsidR="000B27C7" w:rsidRPr="000B27C7" w:rsidRDefault="000B27C7"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t>•</w:t>
            </w:r>
            <w:r w:rsidRPr="000B27C7">
              <w:rPr>
                <w:rFonts w:ascii="Times New Roman" w:hAnsi="Times New Roman" w:cs="Times New Roman"/>
                <w:sz w:val="24"/>
                <w:szCs w:val="24"/>
              </w:rPr>
              <w:tab/>
              <w:t xml:space="preserve">обеспечение выгрузки платежных поручений с Казначейство Клиент, обновление и настройка в случае изменения правил и требований импорта платежных поручений Комитетом Казначейства МФ РК; </w:t>
            </w:r>
          </w:p>
          <w:p w14:paraId="52834EBA" w14:textId="1BDE4D9D" w:rsidR="000B27C7" w:rsidRPr="000B27C7" w:rsidRDefault="000B27C7"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t>•</w:t>
            </w:r>
            <w:r w:rsidRPr="000B27C7">
              <w:rPr>
                <w:rFonts w:ascii="Times New Roman" w:hAnsi="Times New Roman" w:cs="Times New Roman"/>
                <w:sz w:val="24"/>
                <w:szCs w:val="24"/>
              </w:rPr>
              <w:tab/>
              <w:t>услуги по изменению дополнительных видов внешних отчетов, справочников и т.п., по требованию Заказчика;</w:t>
            </w:r>
          </w:p>
          <w:p w14:paraId="12701961" w14:textId="45BAF00E" w:rsidR="000B27C7" w:rsidRPr="000B27C7" w:rsidRDefault="000B27C7"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t>•</w:t>
            </w:r>
            <w:r w:rsidRPr="000B27C7">
              <w:rPr>
                <w:rFonts w:ascii="Times New Roman" w:hAnsi="Times New Roman" w:cs="Times New Roman"/>
                <w:sz w:val="24"/>
                <w:szCs w:val="24"/>
              </w:rPr>
              <w:tab/>
              <w:t xml:space="preserve"> </w:t>
            </w:r>
            <w:r>
              <w:rPr>
                <w:rFonts w:ascii="Times New Roman" w:hAnsi="Times New Roman" w:cs="Times New Roman"/>
                <w:sz w:val="24"/>
                <w:szCs w:val="24"/>
              </w:rPr>
              <w:t>изменение</w:t>
            </w:r>
            <w:r w:rsidRPr="000B27C7">
              <w:rPr>
                <w:rFonts w:ascii="Times New Roman" w:hAnsi="Times New Roman" w:cs="Times New Roman"/>
                <w:sz w:val="24"/>
                <w:szCs w:val="24"/>
              </w:rPr>
              <w:t xml:space="preserve"> начисления резерва по отпускам и учет неиспользованных дней отпуска в части формирования печатной формы, добавление показателей, способа отражения и прочей информаций по требованию Заказчика;</w:t>
            </w:r>
          </w:p>
          <w:p w14:paraId="718A4F9D" w14:textId="77777777" w:rsidR="000B27C7" w:rsidRPr="000B27C7" w:rsidRDefault="000B27C7"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t>•</w:t>
            </w:r>
            <w:r w:rsidRPr="000B27C7">
              <w:rPr>
                <w:rFonts w:ascii="Times New Roman" w:hAnsi="Times New Roman" w:cs="Times New Roman"/>
                <w:sz w:val="24"/>
                <w:szCs w:val="24"/>
              </w:rPr>
              <w:tab/>
              <w:t>настройка/корректировка печатной формы табеля рабочего времени по требованию Заказчика;</w:t>
            </w:r>
          </w:p>
          <w:p w14:paraId="2F39C63D" w14:textId="77777777" w:rsidR="000B27C7" w:rsidRPr="000B27C7" w:rsidRDefault="000B27C7" w:rsidP="000B27C7">
            <w:pPr>
              <w:ind w:firstLine="708"/>
              <w:jc w:val="both"/>
              <w:rPr>
                <w:rFonts w:ascii="Times New Roman" w:hAnsi="Times New Roman" w:cs="Times New Roman"/>
                <w:sz w:val="24"/>
                <w:szCs w:val="24"/>
              </w:rPr>
            </w:pPr>
            <w:r w:rsidRPr="000B27C7">
              <w:rPr>
                <w:rFonts w:ascii="Times New Roman" w:hAnsi="Times New Roman" w:cs="Times New Roman"/>
                <w:sz w:val="24"/>
                <w:szCs w:val="24"/>
              </w:rPr>
              <w:t>•</w:t>
            </w:r>
            <w:r w:rsidRPr="000B27C7">
              <w:rPr>
                <w:rFonts w:ascii="Times New Roman" w:hAnsi="Times New Roman" w:cs="Times New Roman"/>
                <w:sz w:val="24"/>
                <w:szCs w:val="24"/>
              </w:rPr>
              <w:tab/>
              <w:t xml:space="preserve"> прочие услуги по сопровождению/доработке/ корректировке по требованию Заказчика.</w:t>
            </w:r>
          </w:p>
          <w:p w14:paraId="0783BB24" w14:textId="77777777" w:rsidR="00BA6F96" w:rsidRPr="00BA6F96" w:rsidRDefault="00BA6F96" w:rsidP="00D511DB">
            <w:pPr>
              <w:pStyle w:val="a4"/>
              <w:keepLines/>
              <w:contextualSpacing w:val="0"/>
              <w:rPr>
                <w:rFonts w:ascii="Times New Roman" w:eastAsia="Times New Roman" w:hAnsi="Times New Roman" w:cs="Times New Roman"/>
                <w:b/>
                <w:bCs/>
                <w:vanish/>
                <w:sz w:val="24"/>
                <w:szCs w:val="24"/>
                <w:lang w:eastAsia="ru-RU"/>
              </w:rPr>
            </w:pPr>
            <w:bookmarkStart w:id="1" w:name="_Toc473828810"/>
          </w:p>
          <w:p w14:paraId="6E68DACE" w14:textId="29DC67B8" w:rsidR="00783044" w:rsidRPr="00675BC3" w:rsidRDefault="00783044" w:rsidP="00D511DB">
            <w:pPr>
              <w:pStyle w:val="xHeading2"/>
              <w:keepNext w:val="0"/>
              <w:numPr>
                <w:ilvl w:val="1"/>
                <w:numId w:val="39"/>
              </w:numPr>
              <w:spacing w:before="0"/>
              <w:rPr>
                <w:rFonts w:ascii="Times New Roman" w:hAnsi="Times New Roman"/>
                <w:color w:val="auto"/>
              </w:rPr>
            </w:pPr>
            <w:r w:rsidRPr="00675BC3">
              <w:rPr>
                <w:rFonts w:ascii="Times New Roman" w:hAnsi="Times New Roman"/>
                <w:color w:val="auto"/>
              </w:rPr>
              <w:t>Функциональные модули</w:t>
            </w:r>
            <w:bookmarkEnd w:id="1"/>
            <w:r w:rsidRPr="00675BC3">
              <w:rPr>
                <w:rFonts w:ascii="Times New Roman" w:hAnsi="Times New Roman"/>
                <w:color w:val="auto"/>
              </w:rPr>
              <w:t xml:space="preserve"> </w:t>
            </w:r>
          </w:p>
          <w:p w14:paraId="479EF6AA" w14:textId="430D02F3" w:rsidR="00783044" w:rsidRPr="00675BC3" w:rsidRDefault="00783044" w:rsidP="00783044">
            <w:pPr>
              <w:pStyle w:val="xNormal"/>
              <w:ind w:left="0" w:firstLine="708"/>
              <w:rPr>
                <w:rFonts w:ascii="Times New Roman" w:hAnsi="Times New Roman"/>
                <w:sz w:val="24"/>
                <w:szCs w:val="24"/>
              </w:rPr>
            </w:pPr>
            <w:r w:rsidRPr="00675BC3">
              <w:rPr>
                <w:rFonts w:ascii="Times New Roman" w:hAnsi="Times New Roman"/>
                <w:sz w:val="24"/>
                <w:szCs w:val="24"/>
              </w:rPr>
              <w:t xml:space="preserve">В рамках технической поддержки осуществляется </w:t>
            </w:r>
            <w:r w:rsidR="000B27C7">
              <w:rPr>
                <w:rFonts w:ascii="Times New Roman" w:hAnsi="Times New Roman"/>
                <w:sz w:val="24"/>
                <w:szCs w:val="24"/>
              </w:rPr>
              <w:t xml:space="preserve">всех </w:t>
            </w:r>
            <w:r w:rsidRPr="00675BC3">
              <w:rPr>
                <w:rFonts w:ascii="Times New Roman" w:hAnsi="Times New Roman"/>
                <w:sz w:val="24"/>
                <w:szCs w:val="24"/>
              </w:rPr>
              <w:t>функциональных областей 1С:Комплексная автоматизация:</w:t>
            </w:r>
          </w:p>
          <w:p w14:paraId="3869ABE7" w14:textId="369F00C0" w:rsidR="00783044" w:rsidRPr="00675BC3" w:rsidRDefault="00783044" w:rsidP="00783044">
            <w:pPr>
              <w:pStyle w:val="xNormal"/>
              <w:numPr>
                <w:ilvl w:val="0"/>
                <w:numId w:val="40"/>
              </w:numPr>
              <w:rPr>
                <w:rFonts w:ascii="Times New Roman" w:hAnsi="Times New Roman"/>
                <w:sz w:val="24"/>
                <w:szCs w:val="24"/>
              </w:rPr>
            </w:pPr>
            <w:r w:rsidRPr="00675BC3">
              <w:rPr>
                <w:rFonts w:ascii="Times New Roman" w:hAnsi="Times New Roman"/>
                <w:sz w:val="24"/>
                <w:szCs w:val="24"/>
              </w:rPr>
              <w:t>Бухгалтерия</w:t>
            </w:r>
            <w:r w:rsidR="004C67DC" w:rsidRPr="00675BC3">
              <w:rPr>
                <w:rFonts w:ascii="Times New Roman" w:hAnsi="Times New Roman"/>
                <w:sz w:val="24"/>
                <w:szCs w:val="24"/>
              </w:rPr>
              <w:t xml:space="preserve"> (Налоговый учет, </w:t>
            </w:r>
            <w:r w:rsidR="00BA6F96">
              <w:rPr>
                <w:rFonts w:ascii="Times New Roman" w:hAnsi="Times New Roman"/>
                <w:sz w:val="24"/>
                <w:szCs w:val="24"/>
                <w:lang w:val="kk-KZ"/>
              </w:rPr>
              <w:t xml:space="preserve">Бухгалтерский учет, </w:t>
            </w:r>
            <w:r w:rsidR="004C67DC" w:rsidRPr="00675BC3">
              <w:rPr>
                <w:rFonts w:ascii="Times New Roman" w:hAnsi="Times New Roman"/>
                <w:sz w:val="24"/>
                <w:szCs w:val="24"/>
              </w:rPr>
              <w:t>Управленческий учет, Учет основных средств и НМА</w:t>
            </w:r>
            <w:r w:rsidR="000B27C7">
              <w:rPr>
                <w:rFonts w:ascii="Times New Roman" w:hAnsi="Times New Roman"/>
                <w:sz w:val="24"/>
                <w:szCs w:val="24"/>
              </w:rPr>
              <w:t xml:space="preserve"> и т.д.</w:t>
            </w:r>
            <w:r w:rsidR="004C67DC" w:rsidRPr="00675BC3">
              <w:rPr>
                <w:rFonts w:ascii="Times New Roman" w:hAnsi="Times New Roman"/>
                <w:sz w:val="24"/>
                <w:szCs w:val="24"/>
              </w:rPr>
              <w:t>)</w:t>
            </w:r>
            <w:r w:rsidRPr="00675BC3">
              <w:rPr>
                <w:rFonts w:ascii="Times New Roman" w:hAnsi="Times New Roman"/>
                <w:sz w:val="24"/>
                <w:szCs w:val="24"/>
              </w:rPr>
              <w:t>;</w:t>
            </w:r>
          </w:p>
          <w:p w14:paraId="48F49615" w14:textId="69FD357A" w:rsidR="00783044" w:rsidRPr="00675BC3" w:rsidRDefault="00783044" w:rsidP="00783044">
            <w:pPr>
              <w:pStyle w:val="xNormal"/>
              <w:numPr>
                <w:ilvl w:val="0"/>
                <w:numId w:val="40"/>
              </w:numPr>
              <w:rPr>
                <w:rFonts w:ascii="Times New Roman" w:hAnsi="Times New Roman"/>
                <w:sz w:val="24"/>
                <w:szCs w:val="24"/>
                <w:lang w:val="en-US"/>
              </w:rPr>
            </w:pPr>
            <w:r w:rsidRPr="00675BC3">
              <w:rPr>
                <w:rFonts w:ascii="Times New Roman" w:hAnsi="Times New Roman"/>
                <w:sz w:val="24"/>
                <w:szCs w:val="24"/>
              </w:rPr>
              <w:t>К</w:t>
            </w:r>
            <w:r w:rsidR="004C67DC" w:rsidRPr="00675BC3">
              <w:rPr>
                <w:rFonts w:ascii="Times New Roman" w:hAnsi="Times New Roman"/>
                <w:sz w:val="24"/>
                <w:szCs w:val="24"/>
              </w:rPr>
              <w:t>адровый учет</w:t>
            </w:r>
            <w:r w:rsidRPr="00675BC3">
              <w:rPr>
                <w:rFonts w:ascii="Times New Roman" w:hAnsi="Times New Roman"/>
                <w:sz w:val="24"/>
                <w:szCs w:val="24"/>
                <w:lang w:val="en-US"/>
              </w:rPr>
              <w:t>;</w:t>
            </w:r>
          </w:p>
          <w:p w14:paraId="6A2E834F" w14:textId="77777777" w:rsidR="00783044" w:rsidRPr="00675BC3" w:rsidRDefault="00783044" w:rsidP="00783044">
            <w:pPr>
              <w:pStyle w:val="xNormal"/>
              <w:numPr>
                <w:ilvl w:val="0"/>
                <w:numId w:val="40"/>
              </w:numPr>
              <w:rPr>
                <w:rFonts w:ascii="Times New Roman" w:hAnsi="Times New Roman"/>
                <w:sz w:val="24"/>
                <w:szCs w:val="24"/>
                <w:lang w:val="en-US"/>
              </w:rPr>
            </w:pPr>
            <w:r w:rsidRPr="00675BC3">
              <w:rPr>
                <w:rFonts w:ascii="Times New Roman" w:hAnsi="Times New Roman"/>
                <w:sz w:val="24"/>
                <w:szCs w:val="24"/>
              </w:rPr>
              <w:t>Ремонт Основных средств</w:t>
            </w:r>
            <w:r w:rsidRPr="00675BC3">
              <w:rPr>
                <w:rFonts w:ascii="Times New Roman" w:hAnsi="Times New Roman"/>
                <w:sz w:val="24"/>
                <w:szCs w:val="24"/>
                <w:lang w:val="en-US"/>
              </w:rPr>
              <w:t>;</w:t>
            </w:r>
          </w:p>
          <w:p w14:paraId="15706C2E" w14:textId="77777777" w:rsidR="00783044" w:rsidRPr="00675BC3" w:rsidRDefault="00783044" w:rsidP="00783044">
            <w:pPr>
              <w:pStyle w:val="xNormal"/>
              <w:numPr>
                <w:ilvl w:val="0"/>
                <w:numId w:val="40"/>
              </w:numPr>
              <w:rPr>
                <w:rFonts w:ascii="Times New Roman" w:hAnsi="Times New Roman"/>
                <w:sz w:val="24"/>
                <w:szCs w:val="24"/>
                <w:lang w:val="en-US"/>
              </w:rPr>
            </w:pPr>
            <w:r w:rsidRPr="00675BC3">
              <w:rPr>
                <w:rFonts w:ascii="Times New Roman" w:hAnsi="Times New Roman"/>
                <w:sz w:val="24"/>
                <w:szCs w:val="24"/>
              </w:rPr>
              <w:t>Бюджетирование</w:t>
            </w:r>
            <w:r w:rsidRPr="00675BC3">
              <w:rPr>
                <w:rFonts w:ascii="Times New Roman" w:hAnsi="Times New Roman"/>
                <w:sz w:val="24"/>
                <w:szCs w:val="24"/>
                <w:lang w:val="en-US"/>
              </w:rPr>
              <w:t>;</w:t>
            </w:r>
          </w:p>
          <w:p w14:paraId="4643DEC2" w14:textId="1AEF1A01" w:rsidR="00783044" w:rsidRPr="000B27C7" w:rsidRDefault="00783044" w:rsidP="00783044">
            <w:pPr>
              <w:pStyle w:val="xNormal"/>
              <w:numPr>
                <w:ilvl w:val="0"/>
                <w:numId w:val="40"/>
              </w:numPr>
              <w:rPr>
                <w:rFonts w:ascii="Times New Roman" w:hAnsi="Times New Roman"/>
                <w:sz w:val="24"/>
                <w:szCs w:val="24"/>
              </w:rPr>
            </w:pPr>
            <w:r w:rsidRPr="00675BC3">
              <w:rPr>
                <w:rFonts w:ascii="Times New Roman" w:hAnsi="Times New Roman"/>
                <w:sz w:val="24"/>
                <w:szCs w:val="24"/>
              </w:rPr>
              <w:t>Казначейство</w:t>
            </w:r>
            <w:r w:rsidR="004C67DC" w:rsidRPr="00675BC3">
              <w:rPr>
                <w:rFonts w:ascii="Times New Roman" w:hAnsi="Times New Roman"/>
                <w:sz w:val="24"/>
                <w:szCs w:val="24"/>
              </w:rPr>
              <w:t xml:space="preserve"> (Заявки на финансирование</w:t>
            </w:r>
            <w:r w:rsidR="000B27C7">
              <w:rPr>
                <w:rFonts w:ascii="Times New Roman" w:hAnsi="Times New Roman"/>
                <w:sz w:val="24"/>
                <w:szCs w:val="24"/>
              </w:rPr>
              <w:t xml:space="preserve"> и т.д.</w:t>
            </w:r>
            <w:r w:rsidR="004C67DC" w:rsidRPr="00675BC3">
              <w:rPr>
                <w:rFonts w:ascii="Times New Roman" w:hAnsi="Times New Roman"/>
                <w:sz w:val="24"/>
                <w:szCs w:val="24"/>
              </w:rPr>
              <w:t>)</w:t>
            </w:r>
            <w:r w:rsidRPr="00675BC3">
              <w:rPr>
                <w:rFonts w:ascii="Times New Roman" w:hAnsi="Times New Roman"/>
                <w:sz w:val="24"/>
                <w:szCs w:val="24"/>
              </w:rPr>
              <w:t>;</w:t>
            </w:r>
          </w:p>
          <w:p w14:paraId="34C5A473" w14:textId="77777777" w:rsidR="00783044" w:rsidRPr="00675BC3" w:rsidRDefault="00783044" w:rsidP="00783044">
            <w:pPr>
              <w:pStyle w:val="xNormal"/>
              <w:numPr>
                <w:ilvl w:val="0"/>
                <w:numId w:val="40"/>
              </w:numPr>
              <w:rPr>
                <w:rFonts w:ascii="Times New Roman" w:hAnsi="Times New Roman"/>
                <w:sz w:val="24"/>
                <w:szCs w:val="24"/>
                <w:lang w:val="en-US"/>
              </w:rPr>
            </w:pPr>
            <w:r w:rsidRPr="00675BC3">
              <w:rPr>
                <w:rFonts w:ascii="Times New Roman" w:hAnsi="Times New Roman"/>
                <w:sz w:val="24"/>
                <w:szCs w:val="24"/>
              </w:rPr>
              <w:t>Управление закупками;</w:t>
            </w:r>
          </w:p>
          <w:p w14:paraId="1FF95504" w14:textId="77777777" w:rsidR="00783044" w:rsidRPr="00675BC3" w:rsidRDefault="00783044" w:rsidP="00783044">
            <w:pPr>
              <w:pStyle w:val="xNormal"/>
              <w:numPr>
                <w:ilvl w:val="0"/>
                <w:numId w:val="40"/>
              </w:numPr>
              <w:rPr>
                <w:rFonts w:ascii="Times New Roman" w:hAnsi="Times New Roman"/>
                <w:sz w:val="24"/>
                <w:szCs w:val="24"/>
                <w:lang w:val="en-US"/>
              </w:rPr>
            </w:pPr>
            <w:r w:rsidRPr="00675BC3">
              <w:rPr>
                <w:rFonts w:ascii="Times New Roman" w:hAnsi="Times New Roman"/>
                <w:sz w:val="24"/>
                <w:szCs w:val="24"/>
              </w:rPr>
              <w:t>Учет ГСМ;</w:t>
            </w:r>
          </w:p>
          <w:p w14:paraId="3B3F3041" w14:textId="77777777" w:rsidR="00783044" w:rsidRPr="00675BC3" w:rsidRDefault="00783044" w:rsidP="00783044">
            <w:pPr>
              <w:pStyle w:val="xNormal"/>
              <w:numPr>
                <w:ilvl w:val="0"/>
                <w:numId w:val="40"/>
              </w:numPr>
              <w:rPr>
                <w:rFonts w:ascii="Times New Roman" w:hAnsi="Times New Roman"/>
                <w:sz w:val="24"/>
                <w:szCs w:val="24"/>
                <w:lang w:val="en-US"/>
              </w:rPr>
            </w:pPr>
            <w:r w:rsidRPr="00675BC3">
              <w:rPr>
                <w:rFonts w:ascii="Times New Roman" w:hAnsi="Times New Roman"/>
                <w:sz w:val="24"/>
                <w:szCs w:val="24"/>
              </w:rPr>
              <w:t>Наряды;</w:t>
            </w:r>
          </w:p>
          <w:p w14:paraId="022AF121" w14:textId="72236583" w:rsidR="00783044" w:rsidRPr="00675BC3" w:rsidRDefault="004C67DC" w:rsidP="00783044">
            <w:pPr>
              <w:pStyle w:val="xNormal"/>
              <w:numPr>
                <w:ilvl w:val="0"/>
                <w:numId w:val="40"/>
              </w:numPr>
              <w:rPr>
                <w:rFonts w:ascii="Times New Roman" w:hAnsi="Times New Roman"/>
                <w:sz w:val="24"/>
                <w:szCs w:val="24"/>
              </w:rPr>
            </w:pPr>
            <w:r w:rsidRPr="00675BC3">
              <w:rPr>
                <w:rFonts w:ascii="Times New Roman" w:hAnsi="Times New Roman"/>
                <w:sz w:val="24"/>
                <w:szCs w:val="24"/>
              </w:rPr>
              <w:t>Учет спец одежды</w:t>
            </w:r>
            <w:r w:rsidR="00783044" w:rsidRPr="00675BC3">
              <w:rPr>
                <w:rFonts w:ascii="Times New Roman" w:hAnsi="Times New Roman"/>
                <w:sz w:val="24"/>
                <w:szCs w:val="24"/>
              </w:rPr>
              <w:t>;</w:t>
            </w:r>
          </w:p>
          <w:p w14:paraId="4471255A" w14:textId="514C0314" w:rsidR="00783044" w:rsidRPr="00675BC3" w:rsidRDefault="004C67DC" w:rsidP="00783044">
            <w:pPr>
              <w:pStyle w:val="xNormal"/>
              <w:numPr>
                <w:ilvl w:val="0"/>
                <w:numId w:val="40"/>
              </w:numPr>
              <w:rPr>
                <w:rFonts w:ascii="Times New Roman" w:hAnsi="Times New Roman"/>
                <w:sz w:val="24"/>
                <w:szCs w:val="24"/>
              </w:rPr>
            </w:pPr>
            <w:r w:rsidRPr="00675BC3">
              <w:rPr>
                <w:rFonts w:ascii="Times New Roman" w:hAnsi="Times New Roman"/>
                <w:sz w:val="24"/>
                <w:szCs w:val="24"/>
              </w:rPr>
              <w:t xml:space="preserve">Обеспечение интеграции с </w:t>
            </w:r>
            <w:r w:rsidR="00783044" w:rsidRPr="00675BC3">
              <w:rPr>
                <w:rFonts w:ascii="Times New Roman" w:hAnsi="Times New Roman"/>
                <w:sz w:val="24"/>
                <w:szCs w:val="24"/>
              </w:rPr>
              <w:t>информационн</w:t>
            </w:r>
            <w:r w:rsidRPr="00675BC3">
              <w:rPr>
                <w:rFonts w:ascii="Times New Roman" w:hAnsi="Times New Roman"/>
                <w:sz w:val="24"/>
                <w:szCs w:val="24"/>
              </w:rPr>
              <w:t xml:space="preserve">ыми </w:t>
            </w:r>
            <w:r w:rsidR="00783044" w:rsidRPr="00675BC3">
              <w:rPr>
                <w:rFonts w:ascii="Times New Roman" w:hAnsi="Times New Roman"/>
                <w:sz w:val="24"/>
                <w:szCs w:val="24"/>
              </w:rPr>
              <w:t>систем</w:t>
            </w:r>
            <w:r w:rsidRPr="00675BC3">
              <w:rPr>
                <w:rFonts w:ascii="Times New Roman" w:hAnsi="Times New Roman"/>
                <w:sz w:val="24"/>
                <w:szCs w:val="24"/>
              </w:rPr>
              <w:t>ами АО «НК «КТЖ»</w:t>
            </w:r>
            <w:r w:rsidR="0063437B">
              <w:rPr>
                <w:rFonts w:ascii="Times New Roman" w:hAnsi="Times New Roman"/>
                <w:sz w:val="24"/>
                <w:szCs w:val="24"/>
                <w:lang w:val="kk-KZ"/>
              </w:rPr>
              <w:t>;</w:t>
            </w:r>
          </w:p>
          <w:p w14:paraId="43B2C789" w14:textId="14CA984D" w:rsidR="00783044" w:rsidRPr="00675BC3" w:rsidRDefault="00783044" w:rsidP="00783044">
            <w:pPr>
              <w:pStyle w:val="xNormal"/>
              <w:numPr>
                <w:ilvl w:val="0"/>
                <w:numId w:val="40"/>
              </w:numPr>
              <w:rPr>
                <w:rFonts w:ascii="Times New Roman" w:hAnsi="Times New Roman"/>
                <w:sz w:val="24"/>
                <w:szCs w:val="24"/>
              </w:rPr>
            </w:pPr>
            <w:r w:rsidRPr="00675BC3">
              <w:rPr>
                <w:rFonts w:ascii="Times New Roman" w:hAnsi="Times New Roman"/>
                <w:sz w:val="24"/>
                <w:szCs w:val="24"/>
              </w:rPr>
              <w:t xml:space="preserve">Обмен данными с программой «ИРС перевозки» (интеграция НСИ, актов выполненных работ и счетов-фактур, оплат, нарядов, </w:t>
            </w:r>
            <w:r w:rsidR="0063437B">
              <w:rPr>
                <w:rFonts w:ascii="Times New Roman" w:hAnsi="Times New Roman"/>
                <w:sz w:val="24"/>
                <w:szCs w:val="24"/>
              </w:rPr>
              <w:t>себестоимости, договоров)</w:t>
            </w:r>
            <w:r w:rsidR="0063437B">
              <w:rPr>
                <w:rFonts w:ascii="Times New Roman" w:hAnsi="Times New Roman"/>
                <w:sz w:val="24"/>
                <w:szCs w:val="24"/>
                <w:lang w:val="kk-KZ"/>
              </w:rPr>
              <w:t>;</w:t>
            </w:r>
          </w:p>
          <w:p w14:paraId="2060AD1D" w14:textId="7F627C3B" w:rsidR="004C67DC" w:rsidRPr="00675BC3" w:rsidRDefault="004C67DC" w:rsidP="004C67DC">
            <w:pPr>
              <w:pStyle w:val="xNormal"/>
              <w:numPr>
                <w:ilvl w:val="0"/>
                <w:numId w:val="40"/>
              </w:numPr>
              <w:rPr>
                <w:rFonts w:ascii="Times New Roman" w:hAnsi="Times New Roman"/>
                <w:sz w:val="24"/>
                <w:szCs w:val="24"/>
              </w:rPr>
            </w:pPr>
            <w:r w:rsidRPr="00675BC3">
              <w:rPr>
                <w:rFonts w:ascii="Times New Roman" w:hAnsi="Times New Roman"/>
                <w:sz w:val="24"/>
                <w:szCs w:val="24"/>
              </w:rPr>
              <w:t>Обмен данными с программой «</w:t>
            </w:r>
            <w:r w:rsidRPr="00675BC3">
              <w:rPr>
                <w:rFonts w:ascii="Times New Roman" w:hAnsi="Times New Roman"/>
                <w:sz w:val="24"/>
                <w:szCs w:val="24"/>
                <w:lang w:val="en-US"/>
              </w:rPr>
              <w:t>CRM</w:t>
            </w:r>
            <w:r w:rsidRPr="00675BC3">
              <w:rPr>
                <w:rFonts w:ascii="Times New Roman" w:hAnsi="Times New Roman"/>
                <w:sz w:val="24"/>
                <w:szCs w:val="24"/>
              </w:rPr>
              <w:t>» (интеграция НСИ, актов выполненных работ и счетов-фактур, оплат, нарядов, договоров).</w:t>
            </w:r>
          </w:p>
          <w:p w14:paraId="3C9DBB72" w14:textId="77777777" w:rsidR="00783044" w:rsidRPr="00675BC3" w:rsidRDefault="00783044" w:rsidP="00783044">
            <w:pPr>
              <w:pStyle w:val="xHeading2"/>
              <w:keepNext w:val="0"/>
              <w:numPr>
                <w:ilvl w:val="1"/>
                <w:numId w:val="39"/>
              </w:numPr>
              <w:spacing w:before="0"/>
              <w:rPr>
                <w:rFonts w:ascii="Times New Roman" w:hAnsi="Times New Roman"/>
                <w:color w:val="auto"/>
              </w:rPr>
            </w:pPr>
            <w:bookmarkStart w:id="2" w:name="_Toc473828811"/>
            <w:r w:rsidRPr="00675BC3">
              <w:rPr>
                <w:rFonts w:ascii="Times New Roman" w:hAnsi="Times New Roman"/>
                <w:color w:val="auto"/>
              </w:rPr>
              <w:t>Среды</w:t>
            </w:r>
            <w:bookmarkEnd w:id="2"/>
            <w:r w:rsidRPr="00675BC3">
              <w:rPr>
                <w:rFonts w:ascii="Times New Roman" w:hAnsi="Times New Roman"/>
                <w:color w:val="auto"/>
              </w:rPr>
              <w:t xml:space="preserve"> </w:t>
            </w:r>
          </w:p>
          <w:p w14:paraId="0A2CD4BE" w14:textId="77777777" w:rsidR="00783044" w:rsidRPr="00675BC3" w:rsidRDefault="00783044" w:rsidP="00783044">
            <w:pPr>
              <w:ind w:firstLine="708"/>
              <w:rPr>
                <w:rFonts w:ascii="Times New Roman" w:hAnsi="Times New Roman" w:cs="Times New Roman"/>
                <w:sz w:val="24"/>
                <w:szCs w:val="24"/>
              </w:rPr>
            </w:pPr>
            <w:r w:rsidRPr="00675BC3">
              <w:rPr>
                <w:rFonts w:ascii="Times New Roman" w:hAnsi="Times New Roman" w:cs="Times New Roman"/>
                <w:sz w:val="24"/>
                <w:szCs w:val="24"/>
              </w:rPr>
              <w:t>В рамках технической поддержки включена техническая поддержка следующих сред 1С:Комплексная автоматизация:</w:t>
            </w:r>
          </w:p>
          <w:p w14:paraId="74EA25B5" w14:textId="77777777" w:rsidR="00783044" w:rsidRPr="00675BC3" w:rsidRDefault="00783044" w:rsidP="00783044">
            <w:pPr>
              <w:pStyle w:val="a4"/>
              <w:numPr>
                <w:ilvl w:val="0"/>
                <w:numId w:val="41"/>
              </w:numPr>
              <w:rPr>
                <w:rFonts w:ascii="Times New Roman" w:hAnsi="Times New Roman" w:cs="Times New Roman"/>
                <w:sz w:val="24"/>
                <w:szCs w:val="24"/>
              </w:rPr>
            </w:pPr>
            <w:r w:rsidRPr="00675BC3">
              <w:rPr>
                <w:rFonts w:ascii="Times New Roman" w:hAnsi="Times New Roman" w:cs="Times New Roman"/>
                <w:sz w:val="24"/>
                <w:szCs w:val="24"/>
              </w:rPr>
              <w:t>Среда разработки</w:t>
            </w:r>
          </w:p>
          <w:p w14:paraId="55B582CB" w14:textId="77777777" w:rsidR="00783044" w:rsidRPr="00675BC3" w:rsidRDefault="00783044" w:rsidP="00783044">
            <w:pPr>
              <w:pStyle w:val="a4"/>
              <w:numPr>
                <w:ilvl w:val="0"/>
                <w:numId w:val="41"/>
              </w:numPr>
              <w:rPr>
                <w:rFonts w:ascii="Times New Roman" w:hAnsi="Times New Roman" w:cs="Times New Roman"/>
                <w:sz w:val="24"/>
                <w:szCs w:val="24"/>
              </w:rPr>
            </w:pPr>
            <w:r w:rsidRPr="00675BC3">
              <w:rPr>
                <w:rFonts w:ascii="Times New Roman" w:hAnsi="Times New Roman" w:cs="Times New Roman"/>
                <w:sz w:val="24"/>
                <w:szCs w:val="24"/>
              </w:rPr>
              <w:t>Тестовая среда</w:t>
            </w:r>
          </w:p>
          <w:p w14:paraId="2F679145" w14:textId="77777777" w:rsidR="00783044" w:rsidRPr="00675BC3" w:rsidRDefault="00783044" w:rsidP="00783044">
            <w:pPr>
              <w:pStyle w:val="a4"/>
              <w:numPr>
                <w:ilvl w:val="0"/>
                <w:numId w:val="41"/>
              </w:numPr>
              <w:rPr>
                <w:rFonts w:ascii="Times New Roman" w:hAnsi="Times New Roman" w:cs="Times New Roman"/>
                <w:sz w:val="24"/>
                <w:szCs w:val="24"/>
              </w:rPr>
            </w:pPr>
            <w:r w:rsidRPr="00675BC3">
              <w:rPr>
                <w:rFonts w:ascii="Times New Roman" w:hAnsi="Times New Roman" w:cs="Times New Roman"/>
                <w:sz w:val="24"/>
                <w:szCs w:val="24"/>
              </w:rPr>
              <w:t>Продуктивная среда</w:t>
            </w:r>
          </w:p>
          <w:p w14:paraId="333CD0A5" w14:textId="77777777" w:rsidR="00783044" w:rsidRPr="00675BC3" w:rsidRDefault="00783044" w:rsidP="00783044">
            <w:pPr>
              <w:ind w:firstLine="708"/>
              <w:rPr>
                <w:rFonts w:ascii="Times New Roman" w:eastAsia="Calibri" w:hAnsi="Times New Roman" w:cs="Times New Roman"/>
                <w:b/>
                <w:bCs/>
                <w:sz w:val="24"/>
                <w:szCs w:val="24"/>
              </w:rPr>
            </w:pPr>
            <w:r w:rsidRPr="00675BC3">
              <w:rPr>
                <w:rFonts w:ascii="Times New Roman" w:hAnsi="Times New Roman" w:cs="Times New Roman"/>
                <w:sz w:val="24"/>
                <w:szCs w:val="24"/>
                <w:lang w:val="kk-KZ"/>
              </w:rPr>
              <w:t>П</w:t>
            </w:r>
            <w:r w:rsidRPr="00675BC3">
              <w:rPr>
                <w:rFonts w:ascii="Times New Roman" w:hAnsi="Times New Roman" w:cs="Times New Roman"/>
                <w:sz w:val="24"/>
                <w:szCs w:val="24"/>
              </w:rPr>
              <w:t>оставщик обязуется реагировать на запросы по обслуживанию для всех вышеуказанных сред</w:t>
            </w:r>
          </w:p>
          <w:p w14:paraId="3F1D15D8" w14:textId="77777777" w:rsidR="00783044" w:rsidRPr="00675BC3" w:rsidRDefault="00783044" w:rsidP="00783044">
            <w:pPr>
              <w:pStyle w:val="xHeading2"/>
              <w:keepNext w:val="0"/>
              <w:numPr>
                <w:ilvl w:val="1"/>
                <w:numId w:val="39"/>
              </w:numPr>
              <w:spacing w:before="0"/>
              <w:rPr>
                <w:rFonts w:ascii="Times New Roman" w:hAnsi="Times New Roman"/>
                <w:color w:val="auto"/>
              </w:rPr>
            </w:pPr>
            <w:bookmarkStart w:id="3" w:name="_Toc473828812"/>
            <w:r w:rsidRPr="00675BC3">
              <w:rPr>
                <w:rFonts w:ascii="Times New Roman" w:hAnsi="Times New Roman"/>
                <w:color w:val="auto"/>
              </w:rPr>
              <w:t>Перечень услуг в рамках услуги сопровождения</w:t>
            </w:r>
            <w:bookmarkEnd w:id="3"/>
            <w:r w:rsidRPr="00675BC3">
              <w:rPr>
                <w:rFonts w:ascii="Times New Roman" w:hAnsi="Times New Roman"/>
                <w:color w:val="auto"/>
              </w:rPr>
              <w:t xml:space="preserve"> </w:t>
            </w:r>
          </w:p>
          <w:p w14:paraId="59DBD962" w14:textId="77777777" w:rsidR="00783044" w:rsidRPr="00675BC3" w:rsidRDefault="00783044" w:rsidP="00783044">
            <w:pPr>
              <w:pStyle w:val="xHeading2"/>
              <w:keepNext w:val="0"/>
              <w:spacing w:before="0"/>
              <w:ind w:left="720"/>
              <w:rPr>
                <w:rFonts w:ascii="Times New Roman" w:hAnsi="Times New Roman"/>
                <w:b w:val="0"/>
                <w:color w:val="auto"/>
              </w:rPr>
            </w:pPr>
            <w:r w:rsidRPr="00675BC3">
              <w:rPr>
                <w:rFonts w:ascii="Times New Roman" w:hAnsi="Times New Roman"/>
                <w:b w:val="0"/>
                <w:color w:val="auto"/>
              </w:rPr>
              <w:t>Смотреть Таблицу №1 в Приложении.</w:t>
            </w:r>
          </w:p>
          <w:p w14:paraId="622F5D3D" w14:textId="77777777" w:rsidR="00783044" w:rsidRPr="00675BC3" w:rsidRDefault="00783044" w:rsidP="00783044">
            <w:pPr>
              <w:pStyle w:val="xHeading2"/>
              <w:keepNext w:val="0"/>
              <w:numPr>
                <w:ilvl w:val="1"/>
                <w:numId w:val="39"/>
              </w:numPr>
              <w:spacing w:before="0"/>
              <w:rPr>
                <w:rFonts w:ascii="Times New Roman" w:hAnsi="Times New Roman"/>
                <w:color w:val="auto"/>
              </w:rPr>
            </w:pPr>
            <w:bookmarkStart w:id="4" w:name="_Toc290558410"/>
            <w:bookmarkStart w:id="5" w:name="_Toc473828815"/>
            <w:r w:rsidRPr="00675BC3">
              <w:rPr>
                <w:rFonts w:ascii="Times New Roman" w:hAnsi="Times New Roman"/>
                <w:color w:val="auto"/>
              </w:rPr>
              <w:t>Уровень сервиса</w:t>
            </w:r>
            <w:bookmarkEnd w:id="4"/>
            <w:bookmarkEnd w:id="5"/>
          </w:p>
          <w:p w14:paraId="4E18E8CB" w14:textId="77777777" w:rsidR="00783044" w:rsidRPr="00675BC3" w:rsidRDefault="00783044" w:rsidP="00783044">
            <w:pPr>
              <w:pStyle w:val="xHeading3"/>
              <w:keepNext w:val="0"/>
              <w:spacing w:before="0"/>
              <w:rPr>
                <w:rFonts w:ascii="Times New Roman" w:hAnsi="Times New Roman"/>
                <w:color w:val="auto"/>
              </w:rPr>
            </w:pPr>
            <w:bookmarkStart w:id="6" w:name="_Toc290558411"/>
            <w:bookmarkStart w:id="7" w:name="_Toc473828816"/>
            <w:r w:rsidRPr="00675BC3">
              <w:rPr>
                <w:rFonts w:ascii="Times New Roman" w:hAnsi="Times New Roman"/>
                <w:color w:val="auto"/>
              </w:rPr>
              <w:t>Порядок предоставления услуг</w:t>
            </w:r>
            <w:bookmarkEnd w:id="6"/>
            <w:bookmarkEnd w:id="7"/>
          </w:p>
          <w:p w14:paraId="2CA78259" w14:textId="379F6383" w:rsidR="00783044" w:rsidRPr="00675BC3" w:rsidRDefault="00783044" w:rsidP="00783044">
            <w:pPr>
              <w:pStyle w:val="xNormal"/>
              <w:ind w:left="0" w:firstLine="708"/>
              <w:jc w:val="both"/>
              <w:rPr>
                <w:rFonts w:ascii="Times New Roman" w:hAnsi="Times New Roman"/>
                <w:sz w:val="24"/>
                <w:szCs w:val="24"/>
              </w:rPr>
            </w:pPr>
            <w:r w:rsidRPr="00675BC3">
              <w:rPr>
                <w:rFonts w:ascii="Times New Roman" w:hAnsi="Times New Roman"/>
                <w:sz w:val="24"/>
                <w:szCs w:val="24"/>
              </w:rPr>
              <w:lastRenderedPageBreak/>
              <w:t xml:space="preserve">Для получения услуг по Договору Заказчик оформляет запрос на обслуживание (далее «Запрос») в </w:t>
            </w:r>
            <w:r w:rsidR="004C67DC" w:rsidRPr="00675BC3">
              <w:rPr>
                <w:rFonts w:ascii="Times New Roman" w:hAnsi="Times New Roman"/>
                <w:sz w:val="24"/>
                <w:szCs w:val="24"/>
                <w:lang w:val="kk-KZ"/>
              </w:rPr>
              <w:t>системе электронного документооборота заказчика</w:t>
            </w:r>
            <w:r w:rsidR="00BA6F96">
              <w:rPr>
                <w:rFonts w:ascii="Times New Roman" w:hAnsi="Times New Roman"/>
                <w:sz w:val="24"/>
                <w:szCs w:val="24"/>
                <w:lang w:val="kk-KZ"/>
              </w:rPr>
              <w:t xml:space="preserve"> </w:t>
            </w:r>
            <w:r w:rsidR="00BA6F96" w:rsidRPr="00675BC3">
              <w:rPr>
                <w:rFonts w:ascii="Times New Roman" w:hAnsi="Times New Roman"/>
                <w:sz w:val="24"/>
                <w:szCs w:val="24"/>
                <w:lang w:val="en-US"/>
              </w:rPr>
              <w:t>Lotus</w:t>
            </w:r>
            <w:r w:rsidR="00BA6F96" w:rsidRPr="00675BC3">
              <w:rPr>
                <w:rFonts w:ascii="Times New Roman" w:hAnsi="Times New Roman"/>
                <w:sz w:val="24"/>
                <w:szCs w:val="24"/>
              </w:rPr>
              <w:t xml:space="preserve"> </w:t>
            </w:r>
            <w:r w:rsidR="00BA6F96" w:rsidRPr="00675BC3">
              <w:rPr>
                <w:rFonts w:ascii="Times New Roman" w:hAnsi="Times New Roman"/>
                <w:sz w:val="24"/>
                <w:szCs w:val="24"/>
                <w:lang w:val="en-US"/>
              </w:rPr>
              <w:t>Notes</w:t>
            </w:r>
            <w:r w:rsidR="004C67DC" w:rsidRPr="00675BC3">
              <w:rPr>
                <w:rFonts w:ascii="Times New Roman" w:hAnsi="Times New Roman"/>
                <w:sz w:val="24"/>
                <w:szCs w:val="24"/>
                <w:lang w:val="kk-KZ"/>
              </w:rPr>
              <w:t xml:space="preserve"> </w:t>
            </w:r>
            <w:r w:rsidR="004C67DC" w:rsidRPr="00675BC3">
              <w:rPr>
                <w:rFonts w:ascii="Times New Roman" w:hAnsi="Times New Roman"/>
                <w:sz w:val="24"/>
                <w:szCs w:val="24"/>
              </w:rPr>
              <w:t>(</w:t>
            </w:r>
            <w:r w:rsidR="00BA6F96">
              <w:rPr>
                <w:rFonts w:ascii="Times New Roman" w:hAnsi="Times New Roman"/>
                <w:sz w:val="24"/>
                <w:szCs w:val="24"/>
                <w:lang w:val="kk-KZ"/>
              </w:rPr>
              <w:t xml:space="preserve">далее - </w:t>
            </w:r>
            <w:r w:rsidRPr="00675BC3">
              <w:rPr>
                <w:rFonts w:ascii="Times New Roman" w:hAnsi="Times New Roman"/>
                <w:sz w:val="24"/>
                <w:szCs w:val="24"/>
              </w:rPr>
              <w:t>СЭД</w:t>
            </w:r>
            <w:r w:rsidR="004C67DC" w:rsidRPr="00675BC3">
              <w:rPr>
                <w:rFonts w:ascii="Times New Roman" w:hAnsi="Times New Roman"/>
                <w:sz w:val="24"/>
                <w:szCs w:val="24"/>
              </w:rPr>
              <w:t>)</w:t>
            </w:r>
            <w:r w:rsidRPr="00675BC3">
              <w:rPr>
                <w:rFonts w:ascii="Times New Roman" w:hAnsi="Times New Roman"/>
                <w:sz w:val="24"/>
                <w:szCs w:val="24"/>
              </w:rPr>
              <w:t xml:space="preserve"> либо посредством телефонных звонков, поставщик проводит постоянный мониторинг запросов в СЭД Заказчика для своевременного реагирования; </w:t>
            </w:r>
          </w:p>
          <w:p w14:paraId="31405890" w14:textId="77777777" w:rsidR="00783044" w:rsidRPr="00675BC3" w:rsidRDefault="00783044" w:rsidP="00783044">
            <w:pPr>
              <w:pStyle w:val="xNormal"/>
              <w:ind w:left="0" w:firstLine="708"/>
              <w:jc w:val="both"/>
              <w:rPr>
                <w:rFonts w:ascii="Times New Roman" w:hAnsi="Times New Roman"/>
                <w:sz w:val="24"/>
                <w:szCs w:val="24"/>
              </w:rPr>
            </w:pPr>
            <w:r w:rsidRPr="00675BC3">
              <w:rPr>
                <w:rFonts w:ascii="Times New Roman" w:hAnsi="Times New Roman"/>
                <w:sz w:val="24"/>
                <w:szCs w:val="24"/>
              </w:rPr>
              <w:t>Запрос составляется на любое логически обособленное и ясно сформулированное требование Пользователя (специалиста Заказчика) на консультирование, предоставление услуг, поддержку и обслуживание, разрешение возникшей проблемы (ошибки) при работе с системой.</w:t>
            </w:r>
          </w:p>
          <w:p w14:paraId="0C926A0D" w14:textId="77777777" w:rsidR="00783044" w:rsidRPr="00675BC3" w:rsidRDefault="00783044" w:rsidP="00783044">
            <w:pPr>
              <w:pStyle w:val="xHeading3"/>
              <w:keepNext w:val="0"/>
              <w:spacing w:before="0"/>
              <w:rPr>
                <w:rFonts w:ascii="Times New Roman" w:hAnsi="Times New Roman"/>
                <w:color w:val="auto"/>
              </w:rPr>
            </w:pPr>
            <w:bookmarkStart w:id="8" w:name="_Toc290558412"/>
            <w:bookmarkStart w:id="9" w:name="_Toc473828817"/>
            <w:r w:rsidRPr="00675BC3">
              <w:rPr>
                <w:rFonts w:ascii="Times New Roman" w:hAnsi="Times New Roman"/>
                <w:color w:val="auto"/>
              </w:rPr>
              <w:t>Время предоставления услуг</w:t>
            </w:r>
            <w:bookmarkEnd w:id="8"/>
            <w:bookmarkEnd w:id="9"/>
          </w:p>
          <w:p w14:paraId="67FB311D" w14:textId="0E6B556C" w:rsidR="00783044" w:rsidRPr="00675BC3" w:rsidRDefault="00783044" w:rsidP="00783044">
            <w:pPr>
              <w:pStyle w:val="xNormal"/>
              <w:ind w:left="0" w:firstLine="709"/>
              <w:jc w:val="both"/>
              <w:rPr>
                <w:rFonts w:ascii="Times New Roman" w:hAnsi="Times New Roman"/>
                <w:sz w:val="24"/>
                <w:szCs w:val="24"/>
              </w:rPr>
            </w:pPr>
            <w:r w:rsidRPr="00675BC3">
              <w:rPr>
                <w:rFonts w:ascii="Times New Roman" w:hAnsi="Times New Roman"/>
                <w:sz w:val="24"/>
                <w:szCs w:val="24"/>
              </w:rPr>
              <w:t xml:space="preserve">Время предоставления услуг по времени г. </w:t>
            </w:r>
            <w:r w:rsidR="004C67DC" w:rsidRPr="00675BC3">
              <w:rPr>
                <w:rFonts w:ascii="Times New Roman" w:hAnsi="Times New Roman"/>
                <w:sz w:val="24"/>
                <w:szCs w:val="24"/>
                <w:lang w:val="kk-KZ"/>
              </w:rPr>
              <w:t>Астана</w:t>
            </w:r>
            <w:r w:rsidRPr="00675BC3">
              <w:rPr>
                <w:rFonts w:ascii="Times New Roman" w:hAnsi="Times New Roman"/>
                <w:sz w:val="24"/>
                <w:szCs w:val="24"/>
              </w:rPr>
              <w:t xml:space="preserve"> по рабочим дням с 09:00 по 18:30, с перерывом на обед с 12:30 по 14:00 в периоды сдачи отчетности возможен перенос рабочего времени. Согласованно с заказчиком.</w:t>
            </w:r>
          </w:p>
          <w:p w14:paraId="2A980ED0" w14:textId="77777777" w:rsidR="00783044" w:rsidRPr="00675BC3" w:rsidRDefault="00783044" w:rsidP="00783044">
            <w:pPr>
              <w:pStyle w:val="xHeading3"/>
              <w:keepNext w:val="0"/>
              <w:spacing w:before="0"/>
              <w:rPr>
                <w:rFonts w:ascii="Times New Roman" w:hAnsi="Times New Roman"/>
                <w:color w:val="auto"/>
              </w:rPr>
            </w:pPr>
            <w:bookmarkStart w:id="10" w:name="_Toc290558413"/>
            <w:bookmarkStart w:id="11" w:name="_Toc473828818"/>
            <w:r w:rsidRPr="00675BC3">
              <w:rPr>
                <w:rFonts w:ascii="Times New Roman" w:hAnsi="Times New Roman"/>
                <w:color w:val="auto"/>
              </w:rPr>
              <w:t>Доступность, оперативность сервиса в части инцидентов</w:t>
            </w:r>
            <w:bookmarkEnd w:id="10"/>
            <w:bookmarkEnd w:id="11"/>
          </w:p>
          <w:p w14:paraId="267CFCE8" w14:textId="71A51EDD" w:rsidR="00783044" w:rsidRPr="00675BC3" w:rsidRDefault="00783044" w:rsidP="00783044">
            <w:pPr>
              <w:pStyle w:val="xNormal"/>
              <w:ind w:left="0" w:firstLine="708"/>
              <w:jc w:val="both"/>
              <w:rPr>
                <w:rFonts w:ascii="Times New Roman" w:hAnsi="Times New Roman"/>
                <w:sz w:val="24"/>
                <w:szCs w:val="24"/>
              </w:rPr>
            </w:pPr>
            <w:r w:rsidRPr="00675BC3">
              <w:rPr>
                <w:rFonts w:ascii="Times New Roman" w:hAnsi="Times New Roman"/>
                <w:sz w:val="24"/>
                <w:szCs w:val="24"/>
                <w:lang w:val="kk-KZ"/>
              </w:rPr>
              <w:t>П</w:t>
            </w:r>
            <w:r w:rsidR="00BA6F96" w:rsidRPr="00675BC3">
              <w:rPr>
                <w:rFonts w:ascii="Times New Roman" w:hAnsi="Times New Roman"/>
                <w:sz w:val="24"/>
                <w:szCs w:val="24"/>
              </w:rPr>
              <w:t>оставщик</w:t>
            </w:r>
            <w:r w:rsidRPr="00675BC3">
              <w:rPr>
                <w:rFonts w:ascii="Times New Roman" w:hAnsi="Times New Roman"/>
                <w:sz w:val="24"/>
                <w:szCs w:val="24"/>
              </w:rPr>
              <w:t xml:space="preserve"> в рамках предоставления услуг по Договору обязуется прилагать все усилия для разрешения возникающих у Заказчика проблем, в пределах, установленных в данном разделе норм с учетом времени работы согласно Таблице 1. </w:t>
            </w:r>
          </w:p>
          <w:p w14:paraId="23FF24BA" w14:textId="77777777" w:rsidR="00783044" w:rsidRPr="00675BC3" w:rsidRDefault="00783044" w:rsidP="00783044">
            <w:pPr>
              <w:pStyle w:val="xNormal"/>
              <w:ind w:left="0" w:firstLine="708"/>
              <w:jc w:val="both"/>
              <w:rPr>
                <w:rFonts w:ascii="Times New Roman" w:hAnsi="Times New Roman"/>
                <w:sz w:val="24"/>
                <w:szCs w:val="24"/>
              </w:rPr>
            </w:pPr>
            <w:r w:rsidRPr="00675BC3">
              <w:rPr>
                <w:rFonts w:ascii="Times New Roman" w:hAnsi="Times New Roman"/>
                <w:sz w:val="24"/>
                <w:szCs w:val="24"/>
              </w:rPr>
              <w:t>Для установки приоритетов запросов на обслуживание и инцидентов вносятся следующие градации:</w:t>
            </w:r>
          </w:p>
          <w:p w14:paraId="0E30C240" w14:textId="77777777" w:rsidR="00783044" w:rsidRPr="00675BC3" w:rsidRDefault="00783044" w:rsidP="00783044">
            <w:pPr>
              <w:pStyle w:val="xNormal"/>
              <w:ind w:left="0" w:firstLine="708"/>
              <w:jc w:val="both"/>
              <w:rPr>
                <w:rFonts w:ascii="Times New Roman" w:hAnsi="Times New Roman"/>
                <w:sz w:val="24"/>
                <w:szCs w:val="24"/>
              </w:rPr>
            </w:pPr>
            <w:r w:rsidRPr="00675BC3">
              <w:rPr>
                <w:rFonts w:ascii="Times New Roman" w:hAnsi="Times New Roman"/>
                <w:sz w:val="24"/>
                <w:szCs w:val="24"/>
              </w:rPr>
              <w:t xml:space="preserve">Высокий приоритет, - инцидент в Системе нарушающие работоспособность системы в целом. Бизнес-процессам может быть нанесен серьезный урон, и не могут быть выполнены необходимые задачи; </w:t>
            </w:r>
          </w:p>
          <w:p w14:paraId="7F98BA15" w14:textId="77777777" w:rsidR="00783044" w:rsidRPr="00675BC3" w:rsidRDefault="00783044" w:rsidP="00783044">
            <w:pPr>
              <w:pStyle w:val="xNormal"/>
              <w:ind w:left="0" w:firstLine="708"/>
              <w:jc w:val="both"/>
              <w:rPr>
                <w:rFonts w:ascii="Times New Roman" w:hAnsi="Times New Roman"/>
                <w:sz w:val="24"/>
                <w:szCs w:val="24"/>
              </w:rPr>
            </w:pPr>
            <w:r w:rsidRPr="00675BC3">
              <w:rPr>
                <w:rFonts w:ascii="Times New Roman" w:hAnsi="Times New Roman"/>
                <w:sz w:val="24"/>
                <w:szCs w:val="24"/>
              </w:rPr>
              <w:t>Средний приоритет, - инцидент, нарушающий работоспособность некоторой части пользователей системы и не препятствующие работоспособности остальной части пользователей. Инцидент затрудняет или замедляет нормальное выполнение бизнес-процессов.</w:t>
            </w:r>
          </w:p>
          <w:p w14:paraId="2127B79C" w14:textId="77777777" w:rsidR="00783044" w:rsidRPr="00675BC3" w:rsidRDefault="00783044" w:rsidP="00783044">
            <w:pPr>
              <w:pStyle w:val="xNormal"/>
              <w:ind w:left="0" w:firstLine="708"/>
              <w:jc w:val="both"/>
              <w:rPr>
                <w:rFonts w:ascii="Times New Roman" w:hAnsi="Times New Roman"/>
                <w:sz w:val="24"/>
                <w:szCs w:val="24"/>
              </w:rPr>
            </w:pPr>
            <w:r w:rsidRPr="00675BC3">
              <w:rPr>
                <w:rFonts w:ascii="Times New Roman" w:hAnsi="Times New Roman"/>
                <w:sz w:val="24"/>
                <w:szCs w:val="24"/>
              </w:rPr>
              <w:t>Низкий приоритет, - инцидент в системе нарушающий работоспособность единичных пользователей, заявки на изменения в системе, а также инциденты, переведенные в разряд проблем и для которых существует обходное решение. Инцидент оказал незначительное воздействие на бизнес-процессы или вообще не оказал на них никакого влияния.</w:t>
            </w:r>
          </w:p>
          <w:p w14:paraId="36D3E671" w14:textId="77777777" w:rsidR="00783044" w:rsidRPr="00675BC3" w:rsidRDefault="00783044" w:rsidP="00783044">
            <w:pPr>
              <w:pStyle w:val="xNormal"/>
              <w:rPr>
                <w:rFonts w:ascii="Times New Roman" w:hAnsi="Times New Roman"/>
                <w:sz w:val="24"/>
                <w:szCs w:val="24"/>
              </w:rPr>
            </w:pPr>
            <w:r w:rsidRPr="00675BC3">
              <w:rPr>
                <w:rFonts w:ascii="Times New Roman" w:hAnsi="Times New Roman"/>
                <w:sz w:val="24"/>
                <w:szCs w:val="24"/>
              </w:rPr>
              <w:t>Смотреть таблицу №2 в Приложении.</w:t>
            </w:r>
          </w:p>
          <w:p w14:paraId="7A3C4A26" w14:textId="77777777" w:rsidR="00783044" w:rsidRPr="00675BC3" w:rsidRDefault="00783044" w:rsidP="00783044">
            <w:pPr>
              <w:pStyle w:val="xNormal"/>
              <w:rPr>
                <w:rFonts w:ascii="Times New Roman" w:hAnsi="Times New Roman"/>
                <w:i/>
                <w:sz w:val="24"/>
                <w:szCs w:val="24"/>
              </w:rPr>
            </w:pPr>
            <w:r w:rsidRPr="00675BC3">
              <w:rPr>
                <w:rFonts w:ascii="Times New Roman" w:hAnsi="Times New Roman"/>
                <w:i/>
                <w:sz w:val="24"/>
                <w:szCs w:val="24"/>
                <w:u w:val="single"/>
              </w:rPr>
              <w:t>Примечание:</w:t>
            </w:r>
            <w:r w:rsidRPr="00675BC3">
              <w:rPr>
                <w:rFonts w:ascii="Times New Roman" w:hAnsi="Times New Roman"/>
                <w:i/>
                <w:sz w:val="24"/>
                <w:szCs w:val="24"/>
              </w:rPr>
              <w:t xml:space="preserve"> Время реакции и время решения, указанные в Таблице, применяются только к типам обращений «Запрос на обслуживание» и «Инцидент», и не могут применяться к типу обращения «Запрос на изменения».</w:t>
            </w:r>
          </w:p>
          <w:p w14:paraId="75F5907B" w14:textId="77777777" w:rsidR="00783044" w:rsidRPr="00675BC3" w:rsidRDefault="00783044" w:rsidP="00783044">
            <w:pPr>
              <w:pStyle w:val="xNormal"/>
              <w:ind w:left="0" w:firstLine="708"/>
              <w:jc w:val="both"/>
              <w:rPr>
                <w:rFonts w:ascii="Times New Roman" w:hAnsi="Times New Roman"/>
                <w:sz w:val="24"/>
                <w:szCs w:val="24"/>
              </w:rPr>
            </w:pPr>
            <w:r w:rsidRPr="00675BC3">
              <w:rPr>
                <w:rFonts w:ascii="Times New Roman" w:hAnsi="Times New Roman"/>
                <w:sz w:val="24"/>
                <w:szCs w:val="24"/>
              </w:rPr>
              <w:t xml:space="preserve">Порядок обработки Запросов определяется их приоритетностью.  </w:t>
            </w:r>
            <w:r w:rsidRPr="00675BC3">
              <w:rPr>
                <w:rFonts w:ascii="Times New Roman" w:hAnsi="Times New Roman"/>
                <w:sz w:val="24"/>
                <w:szCs w:val="24"/>
                <w:lang w:val="kk-KZ"/>
              </w:rPr>
              <w:t>П</w:t>
            </w:r>
            <w:r w:rsidRPr="00675BC3">
              <w:rPr>
                <w:rFonts w:ascii="Times New Roman" w:hAnsi="Times New Roman"/>
                <w:sz w:val="24"/>
                <w:szCs w:val="24"/>
              </w:rPr>
              <w:t xml:space="preserve">оставщик рассматривает Запросы по мере их поступления. В случае если в момент поступления запроса поставщик </w:t>
            </w:r>
            <w:r w:rsidRPr="00675BC3">
              <w:rPr>
                <w:rFonts w:ascii="Times New Roman" w:hAnsi="Times New Roman"/>
                <w:sz w:val="24"/>
                <w:szCs w:val="24"/>
                <w:lang w:val="kk-KZ"/>
              </w:rPr>
              <w:t>оказывает услуги</w:t>
            </w:r>
            <w:r w:rsidRPr="00675BC3">
              <w:rPr>
                <w:rFonts w:ascii="Times New Roman" w:hAnsi="Times New Roman"/>
                <w:sz w:val="24"/>
                <w:szCs w:val="24"/>
              </w:rPr>
              <w:t xml:space="preserve"> над другим запросом с таким же приоритетом, то новый Запрос ставится в очередь. Порядок и сроки работ по запросам поставщик обязан согласовать с Заказчиком. </w:t>
            </w:r>
          </w:p>
          <w:p w14:paraId="68B4C879" w14:textId="77777777" w:rsidR="00783044" w:rsidRPr="00675BC3" w:rsidRDefault="00783044" w:rsidP="00783044">
            <w:pPr>
              <w:pStyle w:val="xNormal"/>
              <w:ind w:left="0" w:firstLine="708"/>
              <w:jc w:val="both"/>
              <w:rPr>
                <w:rFonts w:ascii="Times New Roman" w:hAnsi="Times New Roman"/>
                <w:sz w:val="24"/>
                <w:szCs w:val="24"/>
              </w:rPr>
            </w:pPr>
            <w:r w:rsidRPr="00675BC3">
              <w:rPr>
                <w:rFonts w:ascii="Times New Roman" w:hAnsi="Times New Roman"/>
                <w:sz w:val="24"/>
                <w:szCs w:val="24"/>
              </w:rPr>
              <w:t>При определении времени разрешения Запросов из него исключаются время нахождения Запросов в очереди, время ожидания представления зависимой услуги Заказчиком или третьей стороной, а также время ожидания ответа от Заказчика.</w:t>
            </w:r>
          </w:p>
          <w:p w14:paraId="7A7BCBA8" w14:textId="77777777" w:rsidR="00783044" w:rsidRPr="00675BC3" w:rsidRDefault="00783044" w:rsidP="00783044">
            <w:pPr>
              <w:pStyle w:val="xNormal"/>
              <w:ind w:left="0" w:firstLine="708"/>
              <w:jc w:val="both"/>
              <w:rPr>
                <w:rFonts w:ascii="Times New Roman" w:hAnsi="Times New Roman"/>
                <w:sz w:val="24"/>
                <w:szCs w:val="24"/>
              </w:rPr>
            </w:pPr>
            <w:r w:rsidRPr="00675BC3">
              <w:rPr>
                <w:rFonts w:ascii="Times New Roman" w:hAnsi="Times New Roman"/>
                <w:sz w:val="24"/>
                <w:szCs w:val="24"/>
              </w:rPr>
              <w:t>Нахождение обходного решения для поступившего Запроса считается разрешением проблемы. Устранение корневой причины возникшей проблемы в данном случае может выполняться с применением условий уровня сервиса в части изменений.</w:t>
            </w:r>
          </w:p>
          <w:p w14:paraId="7A40D5FA" w14:textId="77777777" w:rsidR="00783044" w:rsidRPr="00675BC3" w:rsidRDefault="00783044" w:rsidP="00783044">
            <w:pPr>
              <w:pStyle w:val="xNormal"/>
              <w:rPr>
                <w:rFonts w:ascii="Times New Roman" w:hAnsi="Times New Roman"/>
                <w:sz w:val="24"/>
                <w:szCs w:val="24"/>
              </w:rPr>
            </w:pPr>
            <w:r w:rsidRPr="00675BC3">
              <w:rPr>
                <w:rFonts w:ascii="Times New Roman" w:hAnsi="Times New Roman"/>
                <w:sz w:val="24"/>
                <w:szCs w:val="24"/>
              </w:rPr>
              <w:t>В ходе выполнения запрос проходит через следующие статусы:</w:t>
            </w:r>
          </w:p>
          <w:p w14:paraId="245DD208" w14:textId="77777777" w:rsidR="00783044" w:rsidRPr="00675BC3" w:rsidRDefault="00783044" w:rsidP="00783044">
            <w:pPr>
              <w:pStyle w:val="xNormal"/>
              <w:rPr>
                <w:rFonts w:ascii="Times New Roman" w:hAnsi="Times New Roman"/>
                <w:sz w:val="24"/>
                <w:szCs w:val="24"/>
              </w:rPr>
            </w:pPr>
            <w:r w:rsidRPr="00675BC3">
              <w:rPr>
                <w:rFonts w:ascii="Times New Roman" w:hAnsi="Times New Roman"/>
                <w:sz w:val="24"/>
                <w:szCs w:val="24"/>
              </w:rPr>
              <w:t>Смотреть таблицу №3 в Приложении.</w:t>
            </w:r>
          </w:p>
          <w:p w14:paraId="3E4F3A46" w14:textId="77777777" w:rsidR="00783044" w:rsidRPr="00675BC3" w:rsidRDefault="00783044" w:rsidP="00783044">
            <w:pPr>
              <w:pStyle w:val="xHeading3"/>
              <w:keepNext w:val="0"/>
              <w:spacing w:before="0"/>
              <w:jc w:val="both"/>
              <w:rPr>
                <w:rFonts w:ascii="Times New Roman" w:hAnsi="Times New Roman"/>
                <w:color w:val="auto"/>
              </w:rPr>
            </w:pPr>
            <w:bookmarkStart w:id="12" w:name="_Toc290558415"/>
            <w:bookmarkStart w:id="13" w:name="_Toc473828819"/>
            <w:r w:rsidRPr="00675BC3">
              <w:rPr>
                <w:rFonts w:ascii="Times New Roman" w:hAnsi="Times New Roman"/>
                <w:color w:val="auto"/>
              </w:rPr>
              <w:t>Доступность, оперативность сервиса в части консультаций</w:t>
            </w:r>
            <w:bookmarkEnd w:id="12"/>
            <w:r w:rsidRPr="00675BC3">
              <w:rPr>
                <w:rFonts w:ascii="Times New Roman" w:hAnsi="Times New Roman"/>
                <w:color w:val="auto"/>
              </w:rPr>
              <w:t xml:space="preserve"> и обслуживания</w:t>
            </w:r>
            <w:bookmarkEnd w:id="13"/>
          </w:p>
          <w:p w14:paraId="007B6035" w14:textId="34713047" w:rsidR="00783044" w:rsidRPr="00675BC3" w:rsidRDefault="00783044" w:rsidP="00783044">
            <w:pPr>
              <w:pStyle w:val="xNormal"/>
              <w:ind w:left="720"/>
              <w:jc w:val="both"/>
              <w:rPr>
                <w:rFonts w:ascii="Times New Roman" w:hAnsi="Times New Roman"/>
                <w:sz w:val="24"/>
                <w:szCs w:val="24"/>
                <w:lang w:val="kk-KZ"/>
              </w:rPr>
            </w:pPr>
            <w:r w:rsidRPr="00675BC3">
              <w:rPr>
                <w:rFonts w:ascii="Times New Roman" w:hAnsi="Times New Roman"/>
                <w:sz w:val="24"/>
                <w:szCs w:val="24"/>
                <w:lang w:val="kk-KZ"/>
              </w:rPr>
              <w:lastRenderedPageBreak/>
              <w:t>П</w:t>
            </w:r>
            <w:r w:rsidRPr="00675BC3">
              <w:rPr>
                <w:rFonts w:ascii="Times New Roman" w:hAnsi="Times New Roman"/>
                <w:sz w:val="24"/>
                <w:szCs w:val="24"/>
              </w:rPr>
              <w:t>оставщик в рамках предоставления услуг по Договору будет оказывать консультацию по электронной почте,</w:t>
            </w:r>
            <w:r w:rsidR="00206BCE">
              <w:rPr>
                <w:rFonts w:ascii="Times New Roman" w:hAnsi="Times New Roman"/>
                <w:sz w:val="24"/>
                <w:szCs w:val="24"/>
                <w:lang w:val="kk-KZ"/>
              </w:rPr>
              <w:t xml:space="preserve"> посредством СЭД</w:t>
            </w:r>
            <w:r w:rsidR="00206BCE">
              <w:rPr>
                <w:rFonts w:ascii="Times New Roman" w:hAnsi="Times New Roman"/>
                <w:sz w:val="24"/>
                <w:szCs w:val="24"/>
              </w:rPr>
              <w:t>)</w:t>
            </w:r>
            <w:r w:rsidR="00206BCE">
              <w:rPr>
                <w:rFonts w:ascii="Times New Roman" w:hAnsi="Times New Roman"/>
                <w:sz w:val="24"/>
                <w:szCs w:val="24"/>
                <w:lang w:val="kk-KZ"/>
              </w:rPr>
              <w:t xml:space="preserve"> зак</w:t>
            </w:r>
            <w:r w:rsidR="00206BCE" w:rsidRPr="00206BCE">
              <w:rPr>
                <w:rFonts w:ascii="Times New Roman" w:hAnsi="Times New Roman"/>
                <w:sz w:val="24"/>
                <w:szCs w:val="24"/>
              </w:rPr>
              <w:t>а</w:t>
            </w:r>
            <w:r w:rsidR="00206BCE">
              <w:rPr>
                <w:rFonts w:ascii="Times New Roman" w:hAnsi="Times New Roman"/>
                <w:sz w:val="24"/>
                <w:szCs w:val="24"/>
                <w:lang w:val="kk-KZ"/>
              </w:rPr>
              <w:t>зчика,</w:t>
            </w:r>
            <w:r w:rsidRPr="00675BC3">
              <w:rPr>
                <w:rFonts w:ascii="Times New Roman" w:hAnsi="Times New Roman"/>
                <w:sz w:val="24"/>
                <w:szCs w:val="24"/>
              </w:rPr>
              <w:t xml:space="preserve"> телефонным звонкам. Поставщик должен обеспечить </w:t>
            </w:r>
            <w:r w:rsidRPr="00675BC3">
              <w:rPr>
                <w:rFonts w:ascii="Times New Roman" w:hAnsi="Times New Roman"/>
                <w:sz w:val="24"/>
                <w:szCs w:val="24"/>
                <w:lang w:val="kk-KZ"/>
              </w:rPr>
              <w:t>необходимое количество квалифицированных</w:t>
            </w:r>
            <w:r w:rsidRPr="00675BC3">
              <w:rPr>
                <w:rFonts w:ascii="Times New Roman" w:hAnsi="Times New Roman"/>
                <w:sz w:val="24"/>
                <w:szCs w:val="24"/>
              </w:rPr>
              <w:t xml:space="preserve"> специалистов на удаленной </w:t>
            </w:r>
            <w:r w:rsidRPr="00675BC3">
              <w:rPr>
                <w:rFonts w:ascii="Times New Roman" w:hAnsi="Times New Roman"/>
                <w:sz w:val="24"/>
                <w:szCs w:val="24"/>
                <w:lang w:val="kk-KZ"/>
              </w:rPr>
              <w:t>работе</w:t>
            </w:r>
            <w:r w:rsidRPr="00675BC3">
              <w:rPr>
                <w:rFonts w:ascii="Times New Roman" w:hAnsi="Times New Roman"/>
                <w:sz w:val="24"/>
                <w:szCs w:val="24"/>
              </w:rPr>
              <w:t xml:space="preserve"> </w:t>
            </w:r>
            <w:r w:rsidRPr="00675BC3">
              <w:rPr>
                <w:rFonts w:ascii="Times New Roman" w:hAnsi="Times New Roman"/>
                <w:sz w:val="24"/>
                <w:szCs w:val="24"/>
                <w:lang w:val="kk-KZ"/>
              </w:rPr>
              <w:t xml:space="preserve">для своевременного исполнения запросов Заказчика </w:t>
            </w:r>
            <w:r w:rsidRPr="00675BC3">
              <w:rPr>
                <w:rFonts w:ascii="Times New Roman" w:hAnsi="Times New Roman"/>
                <w:sz w:val="24"/>
                <w:szCs w:val="24"/>
              </w:rPr>
              <w:t xml:space="preserve">в течении всего периода действия договора. </w:t>
            </w:r>
            <w:r w:rsidRPr="00675BC3">
              <w:rPr>
                <w:rFonts w:ascii="Times New Roman" w:hAnsi="Times New Roman"/>
                <w:sz w:val="24"/>
                <w:szCs w:val="24"/>
                <w:lang w:val="kk-KZ"/>
              </w:rPr>
              <w:t xml:space="preserve">По запросу заказчика специалисты поставщика должны прибыть в офис заказчика для решения запросов в срок от 2 до 48 часов в зависимости от приоритета запроса согласно Таблице </w:t>
            </w:r>
            <w:r w:rsidRPr="00675BC3">
              <w:rPr>
                <w:rFonts w:ascii="Times New Roman" w:hAnsi="Times New Roman"/>
                <w:sz w:val="24"/>
                <w:szCs w:val="24"/>
              </w:rPr>
              <w:t>№2</w:t>
            </w:r>
            <w:r w:rsidRPr="00675BC3">
              <w:rPr>
                <w:rFonts w:ascii="Times New Roman" w:hAnsi="Times New Roman"/>
                <w:sz w:val="24"/>
                <w:szCs w:val="24"/>
                <w:lang w:val="kk-KZ"/>
              </w:rPr>
              <w:t>.</w:t>
            </w:r>
          </w:p>
          <w:p w14:paraId="18267D64" w14:textId="77777777" w:rsidR="00783044" w:rsidRPr="00675BC3" w:rsidRDefault="00783044" w:rsidP="00783044">
            <w:pPr>
              <w:pStyle w:val="xHeading3"/>
              <w:keepNext w:val="0"/>
              <w:spacing w:before="0"/>
              <w:rPr>
                <w:rFonts w:ascii="Times New Roman" w:hAnsi="Times New Roman"/>
                <w:color w:val="auto"/>
              </w:rPr>
            </w:pPr>
            <w:bookmarkStart w:id="14" w:name="_Toc290558417"/>
            <w:bookmarkStart w:id="15" w:name="_Toc473828820"/>
            <w:r w:rsidRPr="00675BC3">
              <w:rPr>
                <w:rFonts w:ascii="Times New Roman" w:hAnsi="Times New Roman"/>
                <w:color w:val="auto"/>
              </w:rPr>
              <w:t>Организация очереди запросов</w:t>
            </w:r>
            <w:bookmarkEnd w:id="14"/>
            <w:bookmarkEnd w:id="15"/>
          </w:p>
          <w:p w14:paraId="17A51849" w14:textId="77777777" w:rsidR="00783044" w:rsidRPr="00675BC3" w:rsidRDefault="00783044" w:rsidP="00783044">
            <w:pPr>
              <w:pStyle w:val="xNormal"/>
              <w:ind w:left="0" w:firstLine="708"/>
              <w:jc w:val="both"/>
              <w:rPr>
                <w:rFonts w:ascii="Times New Roman" w:hAnsi="Times New Roman"/>
                <w:sz w:val="24"/>
                <w:szCs w:val="24"/>
              </w:rPr>
            </w:pPr>
            <w:r w:rsidRPr="00675BC3">
              <w:rPr>
                <w:rFonts w:ascii="Times New Roman" w:hAnsi="Times New Roman"/>
                <w:sz w:val="24"/>
                <w:szCs w:val="24"/>
              </w:rPr>
              <w:t xml:space="preserve"> </w:t>
            </w:r>
            <w:r w:rsidRPr="00675BC3">
              <w:rPr>
                <w:rFonts w:ascii="Times New Roman" w:hAnsi="Times New Roman"/>
                <w:sz w:val="24"/>
                <w:szCs w:val="24"/>
                <w:lang w:val="kk-KZ"/>
              </w:rPr>
              <w:t>П</w:t>
            </w:r>
            <w:r w:rsidRPr="00675BC3">
              <w:rPr>
                <w:rFonts w:ascii="Times New Roman" w:hAnsi="Times New Roman"/>
                <w:sz w:val="24"/>
                <w:szCs w:val="24"/>
              </w:rPr>
              <w:t>оставщик должен самостоятельно выстраивать очередь входящих запросов (инцидент, запрос на изменение, запрос на обслуживание и т.д.) исходя из параметров запроса (степень влияния, крайний срок) и функционала системы (отчеты, счет-фактуры, точки учета и т.д.). Инцидент всегда имеет более высокий приоритет по отношению к другим типам запросов.</w:t>
            </w:r>
          </w:p>
          <w:p w14:paraId="33A154EA" w14:textId="77777777" w:rsidR="00783044" w:rsidRPr="00675BC3" w:rsidRDefault="00783044" w:rsidP="00783044">
            <w:pPr>
              <w:pStyle w:val="xNormal"/>
              <w:ind w:left="0" w:firstLine="708"/>
              <w:jc w:val="both"/>
              <w:rPr>
                <w:rFonts w:ascii="Times New Roman" w:hAnsi="Times New Roman"/>
                <w:sz w:val="24"/>
                <w:szCs w:val="24"/>
              </w:rPr>
            </w:pPr>
            <w:r w:rsidRPr="00675BC3">
              <w:rPr>
                <w:rFonts w:ascii="Times New Roman" w:hAnsi="Times New Roman"/>
                <w:sz w:val="24"/>
                <w:szCs w:val="24"/>
              </w:rPr>
              <w:t>Заказчик имеет право поменять очередность исполнения запросов, при этом сроки исполнения более поздних запросов будут смещены поставщиком на более поздний срок равный сроку исполнения ранней заявки. Для смены очередности заказчик обязан отправить письмо в адрес поставщика в свободной форме и позвонить в службу поддержки п</w:t>
            </w:r>
            <w:r w:rsidRPr="00675BC3">
              <w:rPr>
                <w:rFonts w:ascii="Times New Roman" w:hAnsi="Times New Roman"/>
                <w:sz w:val="24"/>
                <w:szCs w:val="24"/>
                <w:lang w:val="kk-KZ"/>
              </w:rPr>
              <w:t>оставщика</w:t>
            </w:r>
            <w:r w:rsidRPr="00675BC3">
              <w:rPr>
                <w:rFonts w:ascii="Times New Roman" w:hAnsi="Times New Roman"/>
                <w:sz w:val="24"/>
                <w:szCs w:val="24"/>
              </w:rPr>
              <w:t xml:space="preserve"> для подтверждения доставки письма.</w:t>
            </w:r>
          </w:p>
          <w:p w14:paraId="4F437387" w14:textId="77777777" w:rsidR="00783044" w:rsidRPr="00675BC3" w:rsidRDefault="00783044" w:rsidP="00783044">
            <w:pPr>
              <w:pStyle w:val="xHeading3"/>
              <w:keepNext w:val="0"/>
              <w:spacing w:before="0"/>
              <w:rPr>
                <w:rFonts w:ascii="Times New Roman" w:hAnsi="Times New Roman"/>
                <w:color w:val="auto"/>
              </w:rPr>
            </w:pPr>
            <w:bookmarkStart w:id="16" w:name="_Toc290558418"/>
            <w:bookmarkStart w:id="17" w:name="_Toc473828821"/>
            <w:r w:rsidRPr="00675BC3">
              <w:rPr>
                <w:rFonts w:ascii="Times New Roman" w:hAnsi="Times New Roman"/>
                <w:color w:val="auto"/>
              </w:rPr>
              <w:t>Мониторинг</w:t>
            </w:r>
            <w:bookmarkEnd w:id="16"/>
            <w:bookmarkEnd w:id="17"/>
          </w:p>
          <w:p w14:paraId="69B3F46B" w14:textId="77777777" w:rsidR="00783044" w:rsidRPr="00675BC3" w:rsidRDefault="00783044" w:rsidP="00783044">
            <w:pPr>
              <w:pStyle w:val="xNormal"/>
              <w:ind w:left="0" w:firstLine="708"/>
              <w:jc w:val="both"/>
              <w:rPr>
                <w:rFonts w:ascii="Times New Roman" w:hAnsi="Times New Roman"/>
                <w:sz w:val="24"/>
                <w:szCs w:val="24"/>
              </w:rPr>
            </w:pPr>
            <w:r w:rsidRPr="00675BC3">
              <w:rPr>
                <w:rFonts w:ascii="Times New Roman" w:hAnsi="Times New Roman"/>
                <w:sz w:val="24"/>
                <w:szCs w:val="24"/>
              </w:rPr>
              <w:t>Заказчик осуществляет текущий мониторинг и контроль хода и качества выполнения работ по оказанию предусматриваемых настоящим SLA услуг. Для решения этой задачи поставщик обязуется предоставлять Заказчику следующую информацию о ходе выполнения работ:</w:t>
            </w:r>
          </w:p>
          <w:p w14:paraId="37B4A475" w14:textId="77777777" w:rsidR="00783044" w:rsidRPr="00675BC3" w:rsidRDefault="00783044" w:rsidP="00783044">
            <w:pPr>
              <w:pStyle w:val="xNormal"/>
              <w:ind w:left="0" w:firstLine="708"/>
              <w:jc w:val="both"/>
              <w:rPr>
                <w:rFonts w:ascii="Times New Roman" w:hAnsi="Times New Roman"/>
                <w:sz w:val="24"/>
                <w:szCs w:val="24"/>
              </w:rPr>
            </w:pPr>
            <w:r w:rsidRPr="00675BC3">
              <w:rPr>
                <w:rFonts w:ascii="Times New Roman" w:hAnsi="Times New Roman"/>
                <w:sz w:val="24"/>
                <w:szCs w:val="24"/>
              </w:rPr>
              <w:t>Смотреть таблицу №4 в Приложении.</w:t>
            </w:r>
          </w:p>
          <w:p w14:paraId="2815F273" w14:textId="77777777" w:rsidR="00783044" w:rsidRPr="00675BC3" w:rsidRDefault="00783044" w:rsidP="00783044">
            <w:pPr>
              <w:pStyle w:val="xHeading3"/>
              <w:keepNext w:val="0"/>
              <w:spacing w:before="0"/>
              <w:rPr>
                <w:rFonts w:ascii="Times New Roman" w:hAnsi="Times New Roman"/>
                <w:color w:val="auto"/>
              </w:rPr>
            </w:pPr>
            <w:bookmarkStart w:id="18" w:name="_Toc473828822"/>
            <w:r w:rsidRPr="00675BC3">
              <w:rPr>
                <w:rFonts w:ascii="Times New Roman" w:hAnsi="Times New Roman"/>
                <w:color w:val="auto"/>
              </w:rPr>
              <w:t>Управление нештатными ситуациями</w:t>
            </w:r>
            <w:bookmarkEnd w:id="18"/>
          </w:p>
          <w:p w14:paraId="6D02E65D" w14:textId="77777777" w:rsidR="00783044" w:rsidRPr="00675BC3" w:rsidRDefault="00783044" w:rsidP="00783044">
            <w:pPr>
              <w:pStyle w:val="xNormal"/>
              <w:ind w:left="0" w:firstLine="708"/>
              <w:jc w:val="both"/>
              <w:rPr>
                <w:rFonts w:ascii="Times New Roman" w:hAnsi="Times New Roman"/>
                <w:sz w:val="24"/>
                <w:szCs w:val="24"/>
              </w:rPr>
            </w:pPr>
            <w:r w:rsidRPr="00675BC3">
              <w:rPr>
                <w:rFonts w:ascii="Times New Roman" w:hAnsi="Times New Roman"/>
                <w:sz w:val="24"/>
                <w:szCs w:val="24"/>
              </w:rPr>
              <w:t>В случае если поставщик предвидит, что исполнение обязательств по SLA в полном объеме невозможно, поставщик должен немедленно уведомить ответственного представителя Заказчика и при необходимости разработать совместный план действий по разрешению нештатной ситуации.</w:t>
            </w:r>
          </w:p>
          <w:p w14:paraId="234C6DA8" w14:textId="77777777" w:rsidR="00783044" w:rsidRPr="00675BC3" w:rsidRDefault="00783044" w:rsidP="00783044">
            <w:pPr>
              <w:pStyle w:val="xNormal"/>
              <w:ind w:left="0" w:firstLine="708"/>
              <w:jc w:val="both"/>
              <w:rPr>
                <w:rFonts w:ascii="Times New Roman" w:hAnsi="Times New Roman"/>
                <w:sz w:val="24"/>
                <w:szCs w:val="24"/>
              </w:rPr>
            </w:pPr>
            <w:r w:rsidRPr="00675BC3">
              <w:rPr>
                <w:rFonts w:ascii="Times New Roman" w:hAnsi="Times New Roman"/>
                <w:sz w:val="24"/>
                <w:szCs w:val="24"/>
                <w:lang w:val="kk-KZ"/>
              </w:rPr>
              <w:t xml:space="preserve">Поставщик </w:t>
            </w:r>
            <w:r w:rsidRPr="00675BC3">
              <w:rPr>
                <w:rFonts w:ascii="Times New Roman" w:hAnsi="Times New Roman"/>
                <w:sz w:val="24"/>
                <w:szCs w:val="24"/>
              </w:rPr>
              <w:t xml:space="preserve">должен вести реестр нештатных ситуаций, содержащий основные риски по всем типам услуг, и там, где возможно, механизмы их предотвращения.  </w:t>
            </w:r>
            <w:r w:rsidRPr="00675BC3">
              <w:rPr>
                <w:rFonts w:ascii="Times New Roman" w:hAnsi="Times New Roman"/>
                <w:sz w:val="24"/>
                <w:szCs w:val="24"/>
                <w:lang w:val="kk-KZ"/>
              </w:rPr>
              <w:t>П</w:t>
            </w:r>
            <w:r w:rsidRPr="00675BC3">
              <w:rPr>
                <w:rFonts w:ascii="Times New Roman" w:hAnsi="Times New Roman"/>
                <w:sz w:val="24"/>
                <w:szCs w:val="24"/>
              </w:rPr>
              <w:t>оставщик будет периодически пересматривать реестр и принимать разумные меры для снижения последствий нештатных ситуаций.</w:t>
            </w:r>
          </w:p>
          <w:p w14:paraId="461780DA" w14:textId="77777777" w:rsidR="00783044" w:rsidRPr="00675BC3" w:rsidRDefault="00783044" w:rsidP="00783044">
            <w:pPr>
              <w:pStyle w:val="xHeading2"/>
              <w:keepNext w:val="0"/>
              <w:numPr>
                <w:ilvl w:val="1"/>
                <w:numId w:val="39"/>
              </w:numPr>
              <w:spacing w:before="0"/>
              <w:rPr>
                <w:rFonts w:ascii="Times New Roman" w:hAnsi="Times New Roman"/>
                <w:color w:val="auto"/>
              </w:rPr>
            </w:pPr>
            <w:r w:rsidRPr="00675BC3">
              <w:rPr>
                <w:rFonts w:ascii="Times New Roman" w:hAnsi="Times New Roman"/>
                <w:color w:val="auto"/>
              </w:rPr>
              <w:t>Дополнительные требования</w:t>
            </w:r>
          </w:p>
          <w:p w14:paraId="0EB6F53A" w14:textId="4EA3E1A0" w:rsidR="00783044" w:rsidRDefault="00783044" w:rsidP="00783044">
            <w:pPr>
              <w:pStyle w:val="xNormal"/>
              <w:ind w:left="0" w:firstLine="709"/>
              <w:jc w:val="both"/>
              <w:rPr>
                <w:rFonts w:ascii="Times New Roman" w:hAnsi="Times New Roman"/>
                <w:sz w:val="24"/>
                <w:szCs w:val="24"/>
              </w:rPr>
            </w:pPr>
            <w:r w:rsidRPr="00675BC3">
              <w:rPr>
                <w:rFonts w:ascii="Times New Roman" w:hAnsi="Times New Roman"/>
                <w:sz w:val="24"/>
                <w:szCs w:val="24"/>
              </w:rPr>
              <w:t xml:space="preserve">Для своевременного обновления ПО и уведомления заказчика о новых обновлениях </w:t>
            </w:r>
            <w:r w:rsidRPr="00675BC3">
              <w:rPr>
                <w:rFonts w:ascii="Times New Roman" w:hAnsi="Times New Roman"/>
                <w:sz w:val="24"/>
                <w:szCs w:val="24"/>
                <w:lang w:val="kk-KZ"/>
              </w:rPr>
              <w:t>П</w:t>
            </w:r>
            <w:r w:rsidRPr="00675BC3">
              <w:rPr>
                <w:rFonts w:ascii="Times New Roman" w:hAnsi="Times New Roman"/>
                <w:sz w:val="24"/>
                <w:szCs w:val="24"/>
              </w:rPr>
              <w:t>оставщик должен предоставить заказчику подписку в 1С ИТС Казахстан уровня «ПРОФ» действительный до конца 202</w:t>
            </w:r>
            <w:r w:rsidRPr="00675BC3">
              <w:rPr>
                <w:rFonts w:ascii="Times New Roman" w:hAnsi="Times New Roman"/>
                <w:sz w:val="24"/>
                <w:szCs w:val="24"/>
                <w:lang w:val="kk-KZ"/>
              </w:rPr>
              <w:t>3</w:t>
            </w:r>
            <w:r w:rsidRPr="00675BC3">
              <w:rPr>
                <w:rFonts w:ascii="Times New Roman" w:hAnsi="Times New Roman"/>
                <w:sz w:val="24"/>
                <w:szCs w:val="24"/>
              </w:rPr>
              <w:t xml:space="preserve"> года не позднее 15 календарных дней после заключения договора.</w:t>
            </w:r>
          </w:p>
          <w:p w14:paraId="763441FD" w14:textId="7986CB4F" w:rsidR="00783044" w:rsidRPr="00EC68D3" w:rsidRDefault="00783044" w:rsidP="00147B45">
            <w:pPr>
              <w:pStyle w:val="xHeading2"/>
              <w:keepNext w:val="0"/>
              <w:spacing w:before="0"/>
              <w:ind w:firstLine="720"/>
              <w:rPr>
                <w:rFonts w:ascii="Times New Roman" w:hAnsi="Times New Roman"/>
                <w:b w:val="0"/>
                <w:color w:val="FF0000"/>
              </w:rPr>
            </w:pPr>
            <w:r w:rsidRPr="00EC68D3">
              <w:rPr>
                <w:rFonts w:ascii="Times New Roman" w:hAnsi="Times New Roman"/>
                <w:b w:val="0"/>
                <w:color w:val="FF0000"/>
              </w:rPr>
              <w:t xml:space="preserve">Информация о </w:t>
            </w:r>
            <w:r w:rsidR="007A0044">
              <w:rPr>
                <w:rFonts w:ascii="Times New Roman" w:hAnsi="Times New Roman"/>
                <w:b w:val="0"/>
                <w:color w:val="FF0000"/>
                <w:lang w:val="kk-KZ"/>
              </w:rPr>
              <w:t xml:space="preserve">статусе </w:t>
            </w:r>
            <w:r w:rsidRPr="00EC68D3">
              <w:rPr>
                <w:rFonts w:ascii="Times New Roman" w:hAnsi="Times New Roman"/>
                <w:b w:val="0"/>
                <w:color w:val="FF0000"/>
              </w:rPr>
              <w:t>поставщик</w:t>
            </w:r>
            <w:r w:rsidR="00147B45">
              <w:rPr>
                <w:rFonts w:ascii="Times New Roman" w:hAnsi="Times New Roman"/>
                <w:b w:val="0"/>
                <w:color w:val="FF0000"/>
              </w:rPr>
              <w:t>а</w:t>
            </w:r>
            <w:r w:rsidRPr="00EC68D3">
              <w:rPr>
                <w:rFonts w:ascii="Times New Roman" w:hAnsi="Times New Roman"/>
                <w:b w:val="0"/>
                <w:color w:val="FF0000"/>
              </w:rPr>
              <w:t xml:space="preserve"> </w:t>
            </w:r>
            <w:r w:rsidR="007A0044">
              <w:rPr>
                <w:rFonts w:ascii="Times New Roman" w:hAnsi="Times New Roman"/>
                <w:b w:val="0"/>
                <w:color w:val="FF0000"/>
                <w:lang w:val="kk-KZ"/>
              </w:rPr>
              <w:t xml:space="preserve">как партнера фирмы 1С </w:t>
            </w:r>
            <w:r w:rsidRPr="00EC68D3">
              <w:rPr>
                <w:rFonts w:ascii="Times New Roman" w:hAnsi="Times New Roman"/>
                <w:b w:val="0"/>
                <w:color w:val="FF0000"/>
              </w:rPr>
              <w:t xml:space="preserve">должна </w:t>
            </w:r>
            <w:r w:rsidR="00147B45">
              <w:rPr>
                <w:rFonts w:ascii="Times New Roman" w:hAnsi="Times New Roman"/>
                <w:b w:val="0"/>
                <w:color w:val="FF0000"/>
              </w:rPr>
              <w:t>содержаться</w:t>
            </w:r>
            <w:r w:rsidRPr="00EC68D3">
              <w:rPr>
                <w:rFonts w:ascii="Times New Roman" w:hAnsi="Times New Roman"/>
                <w:b w:val="0"/>
                <w:color w:val="FF0000"/>
              </w:rPr>
              <w:t xml:space="preserve"> на официальном сайте 1С</w:t>
            </w:r>
            <w:r w:rsidRPr="00EC68D3">
              <w:rPr>
                <w:rFonts w:ascii="Times New Roman" w:hAnsi="Times New Roman"/>
                <w:b w:val="0"/>
                <w:color w:val="FF0000"/>
                <w:lang w:val="kk-KZ"/>
              </w:rPr>
              <w:t xml:space="preserve"> (</w:t>
            </w:r>
            <w:r w:rsidRPr="00EC68D3">
              <w:rPr>
                <w:rFonts w:ascii="Times New Roman" w:hAnsi="Times New Roman"/>
                <w:b w:val="0"/>
                <w:color w:val="FF0000"/>
              </w:rPr>
              <w:t>1</w:t>
            </w:r>
            <w:r w:rsidRPr="00EC68D3">
              <w:rPr>
                <w:rFonts w:ascii="Times New Roman" w:hAnsi="Times New Roman"/>
                <w:b w:val="0"/>
                <w:color w:val="FF0000"/>
                <w:lang w:val="en-US"/>
              </w:rPr>
              <w:t>c</w:t>
            </w:r>
            <w:r w:rsidRPr="00EC68D3">
              <w:rPr>
                <w:rFonts w:ascii="Times New Roman" w:hAnsi="Times New Roman"/>
                <w:b w:val="0"/>
                <w:color w:val="FF0000"/>
              </w:rPr>
              <w:t>.</w:t>
            </w:r>
            <w:r w:rsidRPr="00EC68D3">
              <w:rPr>
                <w:rFonts w:ascii="Times New Roman" w:hAnsi="Times New Roman"/>
                <w:b w:val="0"/>
                <w:color w:val="FF0000"/>
                <w:lang w:val="en-US"/>
              </w:rPr>
              <w:t>ru</w:t>
            </w:r>
            <w:r w:rsidRPr="00EC68D3">
              <w:rPr>
                <w:rFonts w:ascii="Times New Roman" w:hAnsi="Times New Roman"/>
                <w:b w:val="0"/>
                <w:color w:val="FF0000"/>
                <w:lang w:val="kk-KZ"/>
              </w:rPr>
              <w:t>)</w:t>
            </w:r>
            <w:r w:rsidRPr="00EC68D3">
              <w:rPr>
                <w:rFonts w:ascii="Times New Roman" w:hAnsi="Times New Roman"/>
                <w:b w:val="0"/>
                <w:color w:val="FF0000"/>
              </w:rPr>
              <w:t>.</w:t>
            </w:r>
          </w:p>
          <w:p w14:paraId="4DD48730" w14:textId="69034088" w:rsidR="00783044" w:rsidRPr="00675BC3" w:rsidRDefault="00783044" w:rsidP="00783044">
            <w:pPr>
              <w:jc w:val="both"/>
              <w:rPr>
                <w:rFonts w:ascii="Times New Roman" w:hAnsi="Times New Roman" w:cs="Times New Roman"/>
                <w:sz w:val="24"/>
                <w:szCs w:val="24"/>
              </w:rPr>
            </w:pPr>
          </w:p>
          <w:p w14:paraId="1D00DA43" w14:textId="6B6FB26A" w:rsidR="00206BCE" w:rsidRPr="00206BCE" w:rsidRDefault="00550942" w:rsidP="00206BCE">
            <w:pPr>
              <w:pStyle w:val="a4"/>
              <w:numPr>
                <w:ilvl w:val="1"/>
                <w:numId w:val="39"/>
              </w:numPr>
              <w:spacing w:line="20" w:lineRule="atLeast"/>
              <w:jc w:val="both"/>
              <w:rPr>
                <w:rFonts w:ascii="Times New Roman" w:hAnsi="Times New Roman" w:cs="Times New Roman"/>
                <w:b/>
                <w:bCs/>
                <w:sz w:val="24"/>
                <w:szCs w:val="24"/>
              </w:rPr>
            </w:pPr>
            <w:r w:rsidRPr="00675BC3">
              <w:rPr>
                <w:rFonts w:ascii="Times New Roman" w:hAnsi="Times New Roman" w:cs="Times New Roman"/>
                <w:b/>
                <w:bCs/>
                <w:sz w:val="24"/>
                <w:szCs w:val="24"/>
              </w:rPr>
              <w:t>Требования к информационной безопасности</w:t>
            </w:r>
          </w:p>
          <w:p w14:paraId="5AC80ED7" w14:textId="2E0FC9FF" w:rsidR="00526175" w:rsidRPr="00675BC3" w:rsidRDefault="00526175" w:rsidP="00526175">
            <w:pPr>
              <w:pStyle w:val="af1"/>
              <w:pBdr>
                <w:top w:val="nil"/>
                <w:left w:val="nil"/>
                <w:bottom w:val="nil"/>
                <w:right w:val="nil"/>
                <w:between w:val="nil"/>
              </w:pBdr>
              <w:spacing w:after="160" w:line="252" w:lineRule="auto"/>
              <w:contextualSpacing/>
              <w:jc w:val="both"/>
              <w:rPr>
                <w:b/>
              </w:rPr>
            </w:pPr>
            <w:r w:rsidRPr="00675BC3">
              <w:rPr>
                <w:lang w:val="kk-KZ"/>
              </w:rPr>
              <w:t xml:space="preserve">              </w:t>
            </w:r>
            <w:r w:rsidRPr="00675BC3">
              <w:t>В целях обеспечения информационной безопасности Поставщик обязан соблюдать нормы и требования к информационной безопасности АО «НК «КТЖ» и АО «Кедентранссервис», а также иные нормативно-правовые акты РК в области информационной безопасности.</w:t>
            </w:r>
          </w:p>
          <w:p w14:paraId="47EE246C" w14:textId="6864E157" w:rsidR="00526175" w:rsidRPr="00675BC3" w:rsidRDefault="00526175" w:rsidP="00526175">
            <w:pPr>
              <w:pStyle w:val="af1"/>
              <w:pBdr>
                <w:top w:val="nil"/>
                <w:left w:val="nil"/>
                <w:bottom w:val="nil"/>
                <w:right w:val="nil"/>
                <w:between w:val="nil"/>
              </w:pBdr>
              <w:spacing w:after="160" w:line="252" w:lineRule="auto"/>
              <w:contextualSpacing/>
              <w:jc w:val="both"/>
              <w:rPr>
                <w:b/>
              </w:rPr>
            </w:pPr>
            <w:r w:rsidRPr="00675BC3">
              <w:rPr>
                <w:lang w:val="kk-KZ"/>
              </w:rPr>
              <w:t xml:space="preserve">              </w:t>
            </w:r>
            <w:r w:rsidRPr="00675BC3">
              <w:t>Поставщик при выполнении работ по настоящему договору должен обеспечить сохранность информации, находящейся в информационных ресурсах, сохранность информации Заказчика и ее конфиденциальность.</w:t>
            </w:r>
          </w:p>
          <w:p w14:paraId="7FEF83BB" w14:textId="32DC5C89" w:rsidR="00526175" w:rsidRPr="00675BC3" w:rsidRDefault="00526175" w:rsidP="00526175">
            <w:pPr>
              <w:pStyle w:val="af1"/>
              <w:spacing w:after="160" w:line="252" w:lineRule="auto"/>
              <w:contextualSpacing/>
              <w:jc w:val="both"/>
            </w:pPr>
            <w:r w:rsidRPr="00675BC3">
              <w:rPr>
                <w:lang w:val="kk-KZ"/>
              </w:rPr>
              <w:t xml:space="preserve">              </w:t>
            </w:r>
            <w:r w:rsidRPr="00675BC3">
              <w:t xml:space="preserve">Поставщик берет на себя обязательства не разглашать и не использовать в собственных целях сведения из базы данных Системы, баз данных и информационных систем, взаимодействующих с Системой, или какой-либо из их </w:t>
            </w:r>
            <w:r w:rsidRPr="00675BC3">
              <w:lastRenderedPageBreak/>
              <w:t>частей, обеспечить сохранность, безопасность и конфиденциальность сведений в ходе проведения работ и после их окончания.</w:t>
            </w:r>
          </w:p>
          <w:p w14:paraId="6D25CC48" w14:textId="1C722C0A" w:rsidR="00550942" w:rsidRPr="00675BC3" w:rsidRDefault="00526175" w:rsidP="00550942">
            <w:pPr>
              <w:spacing w:line="20" w:lineRule="atLeast"/>
              <w:jc w:val="both"/>
              <w:rPr>
                <w:rFonts w:ascii="Times New Roman" w:hAnsi="Times New Roman" w:cs="Times New Roman"/>
                <w:sz w:val="24"/>
                <w:szCs w:val="24"/>
              </w:rPr>
            </w:pPr>
            <w:r w:rsidRPr="00675BC3">
              <w:rPr>
                <w:rFonts w:ascii="Times New Roman" w:hAnsi="Times New Roman" w:cs="Times New Roman"/>
                <w:sz w:val="24"/>
                <w:szCs w:val="24"/>
                <w:lang w:val="kk-KZ"/>
              </w:rPr>
              <w:t xml:space="preserve">              </w:t>
            </w:r>
            <w:r w:rsidR="00550942" w:rsidRPr="00675BC3">
              <w:rPr>
                <w:rFonts w:ascii="Times New Roman" w:hAnsi="Times New Roman" w:cs="Times New Roman"/>
                <w:sz w:val="24"/>
                <w:szCs w:val="24"/>
              </w:rPr>
              <w:t>Поставщик в рамках услуг обязан соответствовать следующим требованиям информационной безопасности:</w:t>
            </w:r>
          </w:p>
          <w:p w14:paraId="5E1AC8AF" w14:textId="77777777" w:rsidR="00550942" w:rsidRPr="00675BC3" w:rsidRDefault="00550942" w:rsidP="00550942">
            <w:pPr>
              <w:spacing w:line="20" w:lineRule="atLeast"/>
              <w:jc w:val="both"/>
              <w:rPr>
                <w:rFonts w:ascii="Times New Roman" w:hAnsi="Times New Roman" w:cs="Times New Roman"/>
                <w:sz w:val="24"/>
                <w:szCs w:val="24"/>
              </w:rPr>
            </w:pPr>
            <w:r w:rsidRPr="00675BC3">
              <w:rPr>
                <w:rFonts w:ascii="Times New Roman" w:hAnsi="Times New Roman" w:cs="Times New Roman"/>
                <w:sz w:val="24"/>
                <w:szCs w:val="24"/>
              </w:rPr>
              <w:t>●</w:t>
            </w:r>
            <w:r w:rsidRPr="00675BC3">
              <w:rPr>
                <w:rFonts w:ascii="Times New Roman" w:hAnsi="Times New Roman" w:cs="Times New Roman"/>
                <w:sz w:val="24"/>
                <w:szCs w:val="24"/>
              </w:rPr>
              <w:tab/>
              <w:t>Единым требованиям, утверждённым постановлением Правительства Республики Казахстан от 20 декабря 2016 года № 832;</w:t>
            </w:r>
          </w:p>
          <w:p w14:paraId="4491DC62" w14:textId="77777777" w:rsidR="00550942" w:rsidRPr="00675BC3" w:rsidRDefault="00550942" w:rsidP="00550942">
            <w:pPr>
              <w:spacing w:line="20" w:lineRule="atLeast"/>
              <w:jc w:val="both"/>
              <w:rPr>
                <w:rFonts w:ascii="Times New Roman" w:hAnsi="Times New Roman" w:cs="Times New Roman"/>
                <w:sz w:val="24"/>
                <w:szCs w:val="24"/>
              </w:rPr>
            </w:pPr>
            <w:r w:rsidRPr="00675BC3">
              <w:rPr>
                <w:rFonts w:ascii="Times New Roman" w:hAnsi="Times New Roman" w:cs="Times New Roman"/>
                <w:sz w:val="24"/>
                <w:szCs w:val="24"/>
              </w:rPr>
              <w:t>●</w:t>
            </w:r>
            <w:r w:rsidRPr="00675BC3">
              <w:rPr>
                <w:rFonts w:ascii="Times New Roman" w:hAnsi="Times New Roman" w:cs="Times New Roman"/>
                <w:sz w:val="24"/>
                <w:szCs w:val="24"/>
              </w:rPr>
              <w:tab/>
              <w:t>Требованиям Закона Республики Казахстан "Об информатизации” от 03.07.19;</w:t>
            </w:r>
          </w:p>
          <w:p w14:paraId="2AC06A47" w14:textId="77777777" w:rsidR="00550942" w:rsidRPr="00675BC3" w:rsidRDefault="00550942" w:rsidP="00550942">
            <w:pPr>
              <w:spacing w:line="20" w:lineRule="atLeast"/>
              <w:jc w:val="both"/>
              <w:rPr>
                <w:rFonts w:ascii="Times New Roman" w:hAnsi="Times New Roman" w:cs="Times New Roman"/>
                <w:sz w:val="24"/>
                <w:szCs w:val="24"/>
              </w:rPr>
            </w:pPr>
            <w:r w:rsidRPr="00675BC3">
              <w:rPr>
                <w:rFonts w:ascii="Times New Roman" w:hAnsi="Times New Roman" w:cs="Times New Roman"/>
                <w:sz w:val="24"/>
                <w:szCs w:val="24"/>
              </w:rPr>
              <w:t>●</w:t>
            </w:r>
            <w:r w:rsidRPr="00675BC3">
              <w:rPr>
                <w:rFonts w:ascii="Times New Roman" w:hAnsi="Times New Roman" w:cs="Times New Roman"/>
                <w:sz w:val="24"/>
                <w:szCs w:val="24"/>
                <w:lang w:val="kk-KZ"/>
              </w:rPr>
              <w:t xml:space="preserve">      </w:t>
            </w:r>
            <w:r w:rsidRPr="00675BC3">
              <w:rPr>
                <w:rFonts w:ascii="Times New Roman" w:hAnsi="Times New Roman" w:cs="Times New Roman"/>
                <w:sz w:val="24"/>
                <w:szCs w:val="24"/>
              </w:rPr>
              <w:t>СТ РК 1695-2007 Информационная безопасность;</w:t>
            </w:r>
          </w:p>
          <w:p w14:paraId="32B9F4FE" w14:textId="77777777" w:rsidR="00550942" w:rsidRPr="00675BC3" w:rsidRDefault="00550942" w:rsidP="00550942">
            <w:pPr>
              <w:spacing w:line="20" w:lineRule="atLeast"/>
              <w:jc w:val="both"/>
              <w:rPr>
                <w:rFonts w:ascii="Times New Roman" w:hAnsi="Times New Roman" w:cs="Times New Roman"/>
                <w:sz w:val="24"/>
                <w:szCs w:val="24"/>
              </w:rPr>
            </w:pPr>
            <w:r w:rsidRPr="00675BC3">
              <w:rPr>
                <w:rFonts w:ascii="Times New Roman" w:hAnsi="Times New Roman" w:cs="Times New Roman"/>
                <w:sz w:val="24"/>
                <w:szCs w:val="24"/>
              </w:rPr>
              <w:t>●</w:t>
            </w:r>
            <w:r w:rsidRPr="00675BC3">
              <w:rPr>
                <w:rFonts w:ascii="Times New Roman" w:hAnsi="Times New Roman" w:cs="Times New Roman"/>
                <w:sz w:val="24"/>
                <w:szCs w:val="24"/>
                <w:lang w:val="kk-KZ"/>
              </w:rPr>
              <w:t xml:space="preserve">      </w:t>
            </w:r>
            <w:r w:rsidRPr="00675BC3">
              <w:rPr>
                <w:rFonts w:ascii="Times New Roman" w:hAnsi="Times New Roman" w:cs="Times New Roman"/>
                <w:sz w:val="24"/>
                <w:szCs w:val="24"/>
              </w:rPr>
              <w:t xml:space="preserve">СТ РК 34.026-2006 Защита информации; </w:t>
            </w:r>
          </w:p>
          <w:p w14:paraId="22F88DE4" w14:textId="2562D79F" w:rsidR="00550942" w:rsidRDefault="00550942" w:rsidP="00550942">
            <w:pPr>
              <w:spacing w:line="20" w:lineRule="atLeast"/>
              <w:jc w:val="both"/>
              <w:rPr>
                <w:rFonts w:ascii="Times New Roman" w:hAnsi="Times New Roman" w:cs="Times New Roman"/>
                <w:sz w:val="24"/>
                <w:szCs w:val="24"/>
              </w:rPr>
            </w:pPr>
            <w:r w:rsidRPr="00675BC3">
              <w:rPr>
                <w:rFonts w:ascii="Times New Roman" w:hAnsi="Times New Roman" w:cs="Times New Roman"/>
                <w:sz w:val="24"/>
                <w:szCs w:val="24"/>
              </w:rPr>
              <w:t>●</w:t>
            </w:r>
            <w:r w:rsidRPr="00675BC3">
              <w:rPr>
                <w:rFonts w:ascii="Times New Roman" w:hAnsi="Times New Roman" w:cs="Times New Roman"/>
                <w:sz w:val="24"/>
                <w:szCs w:val="24"/>
                <w:lang w:val="kk-KZ"/>
              </w:rPr>
              <w:t xml:space="preserve">      </w:t>
            </w:r>
            <w:r w:rsidRPr="00675BC3">
              <w:rPr>
                <w:rFonts w:ascii="Times New Roman" w:hAnsi="Times New Roman" w:cs="Times New Roman"/>
                <w:sz w:val="24"/>
                <w:szCs w:val="24"/>
              </w:rPr>
              <w:t>ISO27001 система управления информационной безопасностью;</w:t>
            </w:r>
          </w:p>
          <w:p w14:paraId="5BF6BADA" w14:textId="09B3CEAA" w:rsidR="00206BCE" w:rsidRDefault="00206BCE" w:rsidP="00550942">
            <w:pPr>
              <w:spacing w:line="20" w:lineRule="atLeast"/>
              <w:jc w:val="both"/>
              <w:rPr>
                <w:rFonts w:ascii="Times New Roman" w:hAnsi="Times New Roman" w:cs="Times New Roman"/>
                <w:sz w:val="24"/>
                <w:szCs w:val="24"/>
              </w:rPr>
            </w:pPr>
          </w:p>
          <w:p w14:paraId="520C058E" w14:textId="62853A04" w:rsidR="00206BCE" w:rsidRPr="00206BCE" w:rsidRDefault="00206BCE" w:rsidP="00206BCE">
            <w:pPr>
              <w:pStyle w:val="a4"/>
              <w:numPr>
                <w:ilvl w:val="1"/>
                <w:numId w:val="39"/>
              </w:numPr>
              <w:spacing w:line="20" w:lineRule="atLeast"/>
              <w:jc w:val="both"/>
              <w:rPr>
                <w:rFonts w:ascii="Times New Roman" w:hAnsi="Times New Roman" w:cs="Times New Roman"/>
                <w:sz w:val="24"/>
                <w:szCs w:val="24"/>
              </w:rPr>
            </w:pPr>
            <w:r w:rsidRPr="00206BCE">
              <w:rPr>
                <w:rFonts w:ascii="Times New Roman" w:hAnsi="Times New Roman" w:cs="Times New Roman"/>
                <w:b/>
                <w:bCs/>
                <w:sz w:val="24"/>
                <w:szCs w:val="24"/>
              </w:rPr>
              <w:t>Требование к техническому обслуживанию в течение гарантийного срока:</w:t>
            </w:r>
          </w:p>
          <w:p w14:paraId="75A94615" w14:textId="77777777" w:rsidR="00206BCE" w:rsidRPr="00206BCE" w:rsidRDefault="00206BCE" w:rsidP="00206BCE">
            <w:pPr>
              <w:pStyle w:val="a4"/>
              <w:spacing w:line="20" w:lineRule="atLeast"/>
              <w:jc w:val="both"/>
              <w:rPr>
                <w:rFonts w:ascii="Times New Roman" w:hAnsi="Times New Roman" w:cs="Times New Roman"/>
                <w:sz w:val="24"/>
                <w:szCs w:val="24"/>
              </w:rPr>
            </w:pPr>
            <w:r w:rsidRPr="00206BCE">
              <w:rPr>
                <w:rFonts w:ascii="Times New Roman" w:hAnsi="Times New Roman" w:cs="Times New Roman"/>
                <w:sz w:val="24"/>
                <w:szCs w:val="24"/>
              </w:rPr>
              <w:t xml:space="preserve">       Поставщик организует единую точку контакта, предоставляя Заказчику единую прямую веб-ссылку и единый электронный почтовый адрес, с доступностью 24/7 для подачи Заявок.</w:t>
            </w:r>
          </w:p>
          <w:p w14:paraId="79F298EC" w14:textId="77777777" w:rsidR="00206BCE" w:rsidRPr="00206BCE" w:rsidRDefault="00206BCE" w:rsidP="00206BCE">
            <w:pPr>
              <w:pStyle w:val="a4"/>
              <w:spacing w:line="20" w:lineRule="atLeast"/>
              <w:jc w:val="both"/>
              <w:rPr>
                <w:rFonts w:ascii="Times New Roman" w:hAnsi="Times New Roman" w:cs="Times New Roman"/>
                <w:sz w:val="24"/>
                <w:szCs w:val="24"/>
              </w:rPr>
            </w:pPr>
            <w:r w:rsidRPr="00206BCE">
              <w:rPr>
                <w:rFonts w:ascii="Times New Roman" w:hAnsi="Times New Roman" w:cs="Times New Roman"/>
                <w:sz w:val="24"/>
                <w:szCs w:val="24"/>
              </w:rPr>
              <w:t>Единая точка контакта должна быть организована в виде единого контакт центра с единым коротким номером, портала по приему заявок и чат-бота мессенджера.</w:t>
            </w:r>
          </w:p>
          <w:p w14:paraId="6AE19B54" w14:textId="77777777" w:rsidR="00206BCE" w:rsidRPr="00206BCE" w:rsidRDefault="00206BCE" w:rsidP="00206BCE">
            <w:pPr>
              <w:pStyle w:val="a4"/>
              <w:spacing w:line="20" w:lineRule="atLeast"/>
              <w:jc w:val="both"/>
              <w:rPr>
                <w:rFonts w:ascii="Times New Roman" w:hAnsi="Times New Roman" w:cs="Times New Roman"/>
                <w:sz w:val="24"/>
                <w:szCs w:val="24"/>
              </w:rPr>
            </w:pPr>
            <w:r w:rsidRPr="00206BCE">
              <w:rPr>
                <w:rFonts w:ascii="Times New Roman" w:hAnsi="Times New Roman" w:cs="Times New Roman"/>
                <w:sz w:val="24"/>
                <w:szCs w:val="24"/>
              </w:rPr>
              <w:t>●</w:t>
            </w:r>
            <w:r w:rsidRPr="00206BCE">
              <w:rPr>
                <w:rFonts w:ascii="Times New Roman" w:hAnsi="Times New Roman" w:cs="Times New Roman"/>
                <w:sz w:val="24"/>
                <w:szCs w:val="24"/>
              </w:rPr>
              <w:tab/>
              <w:t>В случае если Заявка передана в техническую поддержку Поставщика лицом, передающим заявку, она оформляется на пользователя, передавшего Заявку.</w:t>
            </w:r>
          </w:p>
          <w:p w14:paraId="5E861E62" w14:textId="77777777" w:rsidR="00206BCE" w:rsidRPr="00206BCE" w:rsidRDefault="00206BCE" w:rsidP="00206BCE">
            <w:pPr>
              <w:pStyle w:val="a4"/>
              <w:spacing w:line="20" w:lineRule="atLeast"/>
              <w:jc w:val="both"/>
              <w:rPr>
                <w:rFonts w:ascii="Times New Roman" w:hAnsi="Times New Roman" w:cs="Times New Roman"/>
                <w:sz w:val="24"/>
                <w:szCs w:val="24"/>
              </w:rPr>
            </w:pPr>
            <w:r w:rsidRPr="00206BCE">
              <w:rPr>
                <w:rFonts w:ascii="Times New Roman" w:hAnsi="Times New Roman" w:cs="Times New Roman"/>
                <w:sz w:val="24"/>
                <w:szCs w:val="24"/>
              </w:rPr>
              <w:t>●</w:t>
            </w:r>
            <w:r w:rsidRPr="00206BCE">
              <w:rPr>
                <w:rFonts w:ascii="Times New Roman" w:hAnsi="Times New Roman" w:cs="Times New Roman"/>
                <w:sz w:val="24"/>
                <w:szCs w:val="24"/>
              </w:rPr>
              <w:tab/>
              <w:t>В случае если одна заявка подразумевает работу с разными пользователями или устройствами и предоставляется Заказчиком комплексно, Поставщик оформляет Заявку в виде нескольких различных Заявок.</w:t>
            </w:r>
          </w:p>
          <w:p w14:paraId="6D531513" w14:textId="2413CFE7" w:rsidR="00783044" w:rsidRPr="00206BCE" w:rsidRDefault="00206BCE" w:rsidP="00206BCE">
            <w:pPr>
              <w:pStyle w:val="a4"/>
              <w:spacing w:line="20" w:lineRule="atLeast"/>
              <w:jc w:val="both"/>
              <w:rPr>
                <w:rFonts w:ascii="Times New Roman" w:hAnsi="Times New Roman" w:cs="Times New Roman"/>
                <w:sz w:val="24"/>
                <w:szCs w:val="24"/>
              </w:rPr>
            </w:pPr>
            <w:r w:rsidRPr="00206BCE">
              <w:rPr>
                <w:rFonts w:ascii="Times New Roman" w:hAnsi="Times New Roman" w:cs="Times New Roman"/>
                <w:sz w:val="24"/>
                <w:szCs w:val="24"/>
              </w:rPr>
              <w:t>●</w:t>
            </w:r>
            <w:r w:rsidRPr="00206BCE">
              <w:rPr>
                <w:rFonts w:ascii="Times New Roman" w:hAnsi="Times New Roman" w:cs="Times New Roman"/>
                <w:sz w:val="24"/>
                <w:szCs w:val="24"/>
              </w:rPr>
              <w:tab/>
              <w:t>При невозможности устранения инцидента путем выполнения восстановительных работ в установленные сроки Поставщик обязан разработать и реализовать альтернативную схему предоставления сервиса (временное решение) в установленн</w:t>
            </w:r>
            <w:r>
              <w:rPr>
                <w:rFonts w:ascii="Times New Roman" w:hAnsi="Times New Roman" w:cs="Times New Roman"/>
                <w:sz w:val="24"/>
                <w:szCs w:val="24"/>
              </w:rPr>
              <w:t>ые для решения инцидента сроки;</w:t>
            </w:r>
          </w:p>
        </w:tc>
      </w:tr>
      <w:tr w:rsidR="007E3292" w:rsidRPr="00675BC3" w14:paraId="5DE29172" w14:textId="77777777" w:rsidTr="003402D3">
        <w:trPr>
          <w:trHeight w:val="636"/>
        </w:trPr>
        <w:tc>
          <w:tcPr>
            <w:tcW w:w="851" w:type="dxa"/>
            <w:vAlign w:val="center"/>
          </w:tcPr>
          <w:p w14:paraId="55FF6D8A" w14:textId="00A40C5F" w:rsidR="007E3292" w:rsidRPr="00675BC3" w:rsidRDefault="00340187" w:rsidP="007E3292">
            <w:pP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8788" w:type="dxa"/>
            <w:vAlign w:val="center"/>
          </w:tcPr>
          <w:p w14:paraId="431A2AA3" w14:textId="77777777" w:rsidR="007E3292" w:rsidRPr="00675BC3" w:rsidRDefault="007E3292" w:rsidP="007E3292">
            <w:pPr>
              <w:rPr>
                <w:rFonts w:ascii="Times New Roman" w:hAnsi="Times New Roman" w:cs="Times New Roman"/>
                <w:b/>
                <w:sz w:val="24"/>
                <w:szCs w:val="24"/>
              </w:rPr>
            </w:pPr>
            <w:r w:rsidRPr="00675BC3">
              <w:rPr>
                <w:rFonts w:ascii="Times New Roman" w:hAnsi="Times New Roman" w:cs="Times New Roman"/>
                <w:b/>
                <w:sz w:val="24"/>
                <w:szCs w:val="24"/>
              </w:rPr>
              <w:t>Гарантийные сроки</w:t>
            </w:r>
          </w:p>
        </w:tc>
      </w:tr>
      <w:tr w:rsidR="007E3292" w:rsidRPr="00675BC3" w14:paraId="4A890E74" w14:textId="77777777" w:rsidTr="003402D3">
        <w:trPr>
          <w:trHeight w:val="20"/>
        </w:trPr>
        <w:tc>
          <w:tcPr>
            <w:tcW w:w="851" w:type="dxa"/>
            <w:vAlign w:val="center"/>
          </w:tcPr>
          <w:p w14:paraId="57F2A146" w14:textId="77777777" w:rsidR="007E3292" w:rsidRPr="00675BC3" w:rsidRDefault="007E3292" w:rsidP="007E3292">
            <w:pPr>
              <w:jc w:val="center"/>
              <w:rPr>
                <w:rFonts w:ascii="Times New Roman" w:hAnsi="Times New Roman" w:cs="Times New Roman"/>
                <w:sz w:val="24"/>
                <w:szCs w:val="24"/>
                <w:lang w:val="en-US"/>
              </w:rPr>
            </w:pPr>
          </w:p>
        </w:tc>
        <w:tc>
          <w:tcPr>
            <w:tcW w:w="8788" w:type="dxa"/>
            <w:vAlign w:val="center"/>
          </w:tcPr>
          <w:p w14:paraId="1221D2A0" w14:textId="77777777" w:rsidR="007E3292" w:rsidRPr="00675BC3" w:rsidRDefault="007E3292" w:rsidP="007E3292">
            <w:pPr>
              <w:rPr>
                <w:rFonts w:ascii="Times New Roman" w:hAnsi="Times New Roman" w:cs="Times New Roman"/>
                <w:sz w:val="24"/>
                <w:szCs w:val="24"/>
              </w:rPr>
            </w:pPr>
            <w:r w:rsidRPr="00675BC3">
              <w:rPr>
                <w:rFonts w:ascii="Times New Roman" w:hAnsi="Times New Roman" w:cs="Times New Roman"/>
                <w:sz w:val="24"/>
                <w:szCs w:val="24"/>
              </w:rPr>
              <w:t>Гарантийные обязательства по оказанным услугам:</w:t>
            </w:r>
          </w:p>
          <w:p w14:paraId="3699EF96" w14:textId="77777777" w:rsidR="007E3292" w:rsidRPr="00675BC3" w:rsidRDefault="007E3292" w:rsidP="007E3292">
            <w:pPr>
              <w:rPr>
                <w:rFonts w:ascii="Times New Roman" w:hAnsi="Times New Roman" w:cs="Times New Roman"/>
                <w:sz w:val="24"/>
                <w:szCs w:val="24"/>
              </w:rPr>
            </w:pPr>
            <w:r w:rsidRPr="00675BC3">
              <w:rPr>
                <w:rFonts w:ascii="Times New Roman" w:hAnsi="Times New Roman" w:cs="Times New Roman"/>
                <w:sz w:val="24"/>
                <w:szCs w:val="24"/>
              </w:rPr>
              <w:t>–</w:t>
            </w:r>
            <w:r w:rsidR="00783044" w:rsidRPr="00675BC3">
              <w:rPr>
                <w:rFonts w:ascii="Times New Roman" w:hAnsi="Times New Roman" w:cs="Times New Roman"/>
                <w:sz w:val="24"/>
                <w:szCs w:val="24"/>
              </w:rPr>
              <w:t xml:space="preserve"> на весь период оказания услуги.</w:t>
            </w:r>
          </w:p>
        </w:tc>
      </w:tr>
    </w:tbl>
    <w:p w14:paraId="06FC647E" w14:textId="77777777" w:rsidR="007E3292" w:rsidRPr="00675BC3" w:rsidRDefault="007E3292" w:rsidP="003C7D3D">
      <w:pPr>
        <w:spacing w:after="0" w:line="240" w:lineRule="auto"/>
        <w:jc w:val="center"/>
        <w:rPr>
          <w:rFonts w:ascii="Times New Roman" w:hAnsi="Times New Roman" w:cs="Times New Roman"/>
          <w:sz w:val="24"/>
          <w:szCs w:val="24"/>
        </w:rPr>
      </w:pPr>
    </w:p>
    <w:sectPr w:rsidR="007E3292" w:rsidRPr="00675BC3" w:rsidSect="00783044">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68483" w14:textId="77777777" w:rsidR="00796D73" w:rsidRDefault="00796D73" w:rsidP="00CD4EB0">
      <w:pPr>
        <w:spacing w:after="0" w:line="240" w:lineRule="auto"/>
      </w:pPr>
      <w:r>
        <w:separator/>
      </w:r>
    </w:p>
  </w:endnote>
  <w:endnote w:type="continuationSeparator" w:id="0">
    <w:p w14:paraId="5D3E18C2" w14:textId="77777777" w:rsidR="00796D73" w:rsidRDefault="00796D73" w:rsidP="00CD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DE4E7" w14:textId="77777777" w:rsidR="00796D73" w:rsidRDefault="00796D73" w:rsidP="00CD4EB0">
      <w:pPr>
        <w:spacing w:after="0" w:line="240" w:lineRule="auto"/>
      </w:pPr>
      <w:r>
        <w:separator/>
      </w:r>
    </w:p>
  </w:footnote>
  <w:footnote w:type="continuationSeparator" w:id="0">
    <w:p w14:paraId="3457242F" w14:textId="77777777" w:rsidR="00796D73" w:rsidRDefault="00796D73" w:rsidP="00CD4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8A6"/>
    <w:multiLevelType w:val="hybridMultilevel"/>
    <w:tmpl w:val="AD82C2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13802F2"/>
    <w:multiLevelType w:val="multilevel"/>
    <w:tmpl w:val="0450E8AE"/>
    <w:lvl w:ilvl="0">
      <w:start w:val="2"/>
      <w:numFmt w:val="decimal"/>
      <w:lvlText w:val="%1"/>
      <w:lvlJc w:val="left"/>
      <w:pPr>
        <w:ind w:left="360" w:hanging="360"/>
      </w:pPr>
      <w:rPr>
        <w:rFonts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i w:val="0"/>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C83292A"/>
    <w:multiLevelType w:val="multilevel"/>
    <w:tmpl w:val="D84EAA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484180"/>
    <w:multiLevelType w:val="multilevel"/>
    <w:tmpl w:val="AF7E1B9C"/>
    <w:lvl w:ilvl="0">
      <w:start w:val="1"/>
      <w:numFmt w:val="decimal"/>
      <w:lvlText w:val="%1."/>
      <w:lvlJc w:val="left"/>
      <w:pPr>
        <w:ind w:left="750" w:hanging="39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8E31FB"/>
    <w:multiLevelType w:val="multilevel"/>
    <w:tmpl w:val="7E201DDC"/>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b/>
      </w:rPr>
    </w:lvl>
    <w:lvl w:ilvl="2">
      <w:start w:val="1"/>
      <w:numFmt w:val="decimal"/>
      <w:pStyle w:val="x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5952051"/>
    <w:multiLevelType w:val="hybridMultilevel"/>
    <w:tmpl w:val="056EA9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7FF42DF"/>
    <w:multiLevelType w:val="multilevel"/>
    <w:tmpl w:val="AF7E1B9C"/>
    <w:lvl w:ilvl="0">
      <w:start w:val="1"/>
      <w:numFmt w:val="decimal"/>
      <w:lvlText w:val="%1."/>
      <w:lvlJc w:val="left"/>
      <w:pPr>
        <w:ind w:left="750" w:hanging="39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874268"/>
    <w:multiLevelType w:val="multilevel"/>
    <w:tmpl w:val="AF7E1B9C"/>
    <w:lvl w:ilvl="0">
      <w:start w:val="1"/>
      <w:numFmt w:val="decimal"/>
      <w:lvlText w:val="%1."/>
      <w:lvlJc w:val="left"/>
      <w:pPr>
        <w:ind w:left="750" w:hanging="39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1A4F48"/>
    <w:multiLevelType w:val="hybridMultilevel"/>
    <w:tmpl w:val="AD82C2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51431D8"/>
    <w:multiLevelType w:val="multilevel"/>
    <w:tmpl w:val="23D2B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2747AA"/>
    <w:multiLevelType w:val="multilevel"/>
    <w:tmpl w:val="0A1AEDA4"/>
    <w:lvl w:ilvl="0">
      <w:start w:val="1"/>
      <w:numFmt w:val="decimal"/>
      <w:lvlText w:val="%1)"/>
      <w:lvlJc w:val="left"/>
      <w:pPr>
        <w:ind w:left="720" w:hanging="607"/>
      </w:pPr>
      <w:rPr>
        <w:rFonts w:hint="default"/>
        <w:b w:val="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1" w15:restartNumberingAfterBreak="0">
    <w:nsid w:val="2AAD5BC9"/>
    <w:multiLevelType w:val="hybridMultilevel"/>
    <w:tmpl w:val="C7327E7C"/>
    <w:lvl w:ilvl="0" w:tplc="B5CE17D0">
      <w:start w:val="5"/>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2" w15:restartNumberingAfterBreak="0">
    <w:nsid w:val="2C93511F"/>
    <w:multiLevelType w:val="hybridMultilevel"/>
    <w:tmpl w:val="A3768DA2"/>
    <w:lvl w:ilvl="0" w:tplc="80083D80">
      <w:start w:val="1"/>
      <w:numFmt w:val="decimal"/>
      <w:lvlText w:val="%1."/>
      <w:lvlJc w:val="left"/>
      <w:pPr>
        <w:ind w:left="311" w:hanging="360"/>
      </w:pPr>
      <w:rPr>
        <w:rFonts w:hint="default"/>
      </w:rPr>
    </w:lvl>
    <w:lvl w:ilvl="1" w:tplc="20000019" w:tentative="1">
      <w:start w:val="1"/>
      <w:numFmt w:val="lowerLetter"/>
      <w:lvlText w:val="%2."/>
      <w:lvlJc w:val="left"/>
      <w:pPr>
        <w:ind w:left="1031" w:hanging="360"/>
      </w:pPr>
    </w:lvl>
    <w:lvl w:ilvl="2" w:tplc="2000001B" w:tentative="1">
      <w:start w:val="1"/>
      <w:numFmt w:val="lowerRoman"/>
      <w:lvlText w:val="%3."/>
      <w:lvlJc w:val="right"/>
      <w:pPr>
        <w:ind w:left="1751" w:hanging="180"/>
      </w:pPr>
    </w:lvl>
    <w:lvl w:ilvl="3" w:tplc="2000000F" w:tentative="1">
      <w:start w:val="1"/>
      <w:numFmt w:val="decimal"/>
      <w:lvlText w:val="%4."/>
      <w:lvlJc w:val="left"/>
      <w:pPr>
        <w:ind w:left="2471" w:hanging="360"/>
      </w:pPr>
    </w:lvl>
    <w:lvl w:ilvl="4" w:tplc="20000019" w:tentative="1">
      <w:start w:val="1"/>
      <w:numFmt w:val="lowerLetter"/>
      <w:lvlText w:val="%5."/>
      <w:lvlJc w:val="left"/>
      <w:pPr>
        <w:ind w:left="3191" w:hanging="360"/>
      </w:pPr>
    </w:lvl>
    <w:lvl w:ilvl="5" w:tplc="2000001B" w:tentative="1">
      <w:start w:val="1"/>
      <w:numFmt w:val="lowerRoman"/>
      <w:lvlText w:val="%6."/>
      <w:lvlJc w:val="right"/>
      <w:pPr>
        <w:ind w:left="3911" w:hanging="180"/>
      </w:pPr>
    </w:lvl>
    <w:lvl w:ilvl="6" w:tplc="2000000F" w:tentative="1">
      <w:start w:val="1"/>
      <w:numFmt w:val="decimal"/>
      <w:lvlText w:val="%7."/>
      <w:lvlJc w:val="left"/>
      <w:pPr>
        <w:ind w:left="4631" w:hanging="360"/>
      </w:pPr>
    </w:lvl>
    <w:lvl w:ilvl="7" w:tplc="20000019" w:tentative="1">
      <w:start w:val="1"/>
      <w:numFmt w:val="lowerLetter"/>
      <w:lvlText w:val="%8."/>
      <w:lvlJc w:val="left"/>
      <w:pPr>
        <w:ind w:left="5351" w:hanging="360"/>
      </w:pPr>
    </w:lvl>
    <w:lvl w:ilvl="8" w:tplc="2000001B" w:tentative="1">
      <w:start w:val="1"/>
      <w:numFmt w:val="lowerRoman"/>
      <w:lvlText w:val="%9."/>
      <w:lvlJc w:val="right"/>
      <w:pPr>
        <w:ind w:left="6071" w:hanging="180"/>
      </w:pPr>
    </w:lvl>
  </w:abstractNum>
  <w:abstractNum w:abstractNumId="13" w15:restartNumberingAfterBreak="0">
    <w:nsid w:val="2DC76333"/>
    <w:multiLevelType w:val="multilevel"/>
    <w:tmpl w:val="23D2B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BD4C82"/>
    <w:multiLevelType w:val="multilevel"/>
    <w:tmpl w:val="23D2B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323D61"/>
    <w:multiLevelType w:val="multilevel"/>
    <w:tmpl w:val="23D2B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A30DA3"/>
    <w:multiLevelType w:val="hybridMultilevel"/>
    <w:tmpl w:val="C57E03DE"/>
    <w:lvl w:ilvl="0" w:tplc="2ACA0C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68129B3"/>
    <w:multiLevelType w:val="hybridMultilevel"/>
    <w:tmpl w:val="F506839C"/>
    <w:lvl w:ilvl="0" w:tplc="F75C067C">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8636507"/>
    <w:multiLevelType w:val="multilevel"/>
    <w:tmpl w:val="23D2B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0B0C70"/>
    <w:multiLevelType w:val="hybridMultilevel"/>
    <w:tmpl w:val="8EFE1D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DE70204"/>
    <w:multiLevelType w:val="multilevel"/>
    <w:tmpl w:val="2ADE0CF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E6904E0"/>
    <w:multiLevelType w:val="hybridMultilevel"/>
    <w:tmpl w:val="417457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F8515BD"/>
    <w:multiLevelType w:val="hybridMultilevel"/>
    <w:tmpl w:val="DB5A9620"/>
    <w:lvl w:ilvl="0" w:tplc="100CDD36">
      <w:start w:val="5"/>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3" w15:restartNumberingAfterBreak="0">
    <w:nsid w:val="46493227"/>
    <w:multiLevelType w:val="hybridMultilevel"/>
    <w:tmpl w:val="0584FE5E"/>
    <w:lvl w:ilvl="0" w:tplc="D82A3B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66E2EF9"/>
    <w:multiLevelType w:val="multilevel"/>
    <w:tmpl w:val="60DEB3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8540BE0"/>
    <w:multiLevelType w:val="hybridMultilevel"/>
    <w:tmpl w:val="ECB0C648"/>
    <w:lvl w:ilvl="0" w:tplc="2E84D3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93422C7"/>
    <w:multiLevelType w:val="multilevel"/>
    <w:tmpl w:val="23D2B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B45170"/>
    <w:multiLevelType w:val="multilevel"/>
    <w:tmpl w:val="AE58DFB2"/>
    <w:lvl w:ilvl="0">
      <w:start w:val="1"/>
      <w:numFmt w:val="decimal"/>
      <w:lvlText w:val="%1."/>
      <w:lvlJc w:val="left"/>
      <w:pPr>
        <w:ind w:left="720" w:hanging="360"/>
      </w:p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B280B22"/>
    <w:multiLevelType w:val="hybridMultilevel"/>
    <w:tmpl w:val="ECB0C648"/>
    <w:lvl w:ilvl="0" w:tplc="2E84D3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DB97897"/>
    <w:multiLevelType w:val="hybridMultilevel"/>
    <w:tmpl w:val="ECB0C648"/>
    <w:lvl w:ilvl="0" w:tplc="2E84D3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10560FC"/>
    <w:multiLevelType w:val="multilevel"/>
    <w:tmpl w:val="D1F2DE6A"/>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bullet"/>
      <w:lvlText w:val=""/>
      <w:lvlJc w:val="left"/>
      <w:pPr>
        <w:ind w:left="1357"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917B33"/>
    <w:multiLevelType w:val="multilevel"/>
    <w:tmpl w:val="23D2B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1F0C70"/>
    <w:multiLevelType w:val="multilevel"/>
    <w:tmpl w:val="23D2B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2D4F27"/>
    <w:multiLevelType w:val="hybridMultilevel"/>
    <w:tmpl w:val="9704E9C6"/>
    <w:lvl w:ilvl="0" w:tplc="1E1C6D3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631203D4"/>
    <w:multiLevelType w:val="multilevel"/>
    <w:tmpl w:val="23D2B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C66AD1"/>
    <w:multiLevelType w:val="hybridMultilevel"/>
    <w:tmpl w:val="55E8FC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F961534"/>
    <w:multiLevelType w:val="hybridMultilevel"/>
    <w:tmpl w:val="713A5680"/>
    <w:lvl w:ilvl="0" w:tplc="20000001">
      <w:start w:val="1"/>
      <w:numFmt w:val="bullet"/>
      <w:lvlText w:val=""/>
      <w:lvlJc w:val="left"/>
      <w:pPr>
        <w:ind w:left="1004" w:hanging="360"/>
      </w:pPr>
      <w:rPr>
        <w:rFonts w:ascii="Symbol" w:hAnsi="Symbol" w:hint="default"/>
      </w:rPr>
    </w:lvl>
    <w:lvl w:ilvl="1" w:tplc="20000003">
      <w:start w:val="1"/>
      <w:numFmt w:val="bullet"/>
      <w:lvlText w:val="o"/>
      <w:lvlJc w:val="left"/>
      <w:pPr>
        <w:ind w:left="1724" w:hanging="360"/>
      </w:pPr>
      <w:rPr>
        <w:rFonts w:ascii="Courier New" w:hAnsi="Courier New" w:cs="Courier New" w:hint="default"/>
      </w:rPr>
    </w:lvl>
    <w:lvl w:ilvl="2" w:tplc="113C7D2A">
      <w:numFmt w:val="bullet"/>
      <w:lvlText w:val="•"/>
      <w:lvlJc w:val="left"/>
      <w:pPr>
        <w:ind w:left="2444" w:hanging="360"/>
      </w:pPr>
      <w:rPr>
        <w:rFonts w:ascii="Times New Roman" w:eastAsiaTheme="minorHAnsi" w:hAnsi="Times New Roman" w:cs="Times New Roman"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37" w15:restartNumberingAfterBreak="0">
    <w:nsid w:val="78E40C96"/>
    <w:multiLevelType w:val="hybridMultilevel"/>
    <w:tmpl w:val="FEE8AAC0"/>
    <w:lvl w:ilvl="0" w:tplc="20000003">
      <w:start w:val="1"/>
      <w:numFmt w:val="bullet"/>
      <w:lvlText w:val="o"/>
      <w:lvlJc w:val="left"/>
      <w:pPr>
        <w:ind w:left="1123" w:hanging="360"/>
      </w:pPr>
      <w:rPr>
        <w:rFonts w:ascii="Courier New" w:hAnsi="Courier New" w:cs="Courier New" w:hint="default"/>
      </w:rPr>
    </w:lvl>
    <w:lvl w:ilvl="1" w:tplc="20000003" w:tentative="1">
      <w:start w:val="1"/>
      <w:numFmt w:val="bullet"/>
      <w:lvlText w:val="o"/>
      <w:lvlJc w:val="left"/>
      <w:pPr>
        <w:ind w:left="1843" w:hanging="360"/>
      </w:pPr>
      <w:rPr>
        <w:rFonts w:ascii="Courier New" w:hAnsi="Courier New" w:cs="Courier New" w:hint="default"/>
      </w:rPr>
    </w:lvl>
    <w:lvl w:ilvl="2" w:tplc="20000005" w:tentative="1">
      <w:start w:val="1"/>
      <w:numFmt w:val="bullet"/>
      <w:lvlText w:val=""/>
      <w:lvlJc w:val="left"/>
      <w:pPr>
        <w:ind w:left="2563" w:hanging="360"/>
      </w:pPr>
      <w:rPr>
        <w:rFonts w:ascii="Wingdings" w:hAnsi="Wingdings" w:hint="default"/>
      </w:rPr>
    </w:lvl>
    <w:lvl w:ilvl="3" w:tplc="20000001" w:tentative="1">
      <w:start w:val="1"/>
      <w:numFmt w:val="bullet"/>
      <w:lvlText w:val=""/>
      <w:lvlJc w:val="left"/>
      <w:pPr>
        <w:ind w:left="3283" w:hanging="360"/>
      </w:pPr>
      <w:rPr>
        <w:rFonts w:ascii="Symbol" w:hAnsi="Symbol" w:hint="default"/>
      </w:rPr>
    </w:lvl>
    <w:lvl w:ilvl="4" w:tplc="20000003" w:tentative="1">
      <w:start w:val="1"/>
      <w:numFmt w:val="bullet"/>
      <w:lvlText w:val="o"/>
      <w:lvlJc w:val="left"/>
      <w:pPr>
        <w:ind w:left="4003" w:hanging="360"/>
      </w:pPr>
      <w:rPr>
        <w:rFonts w:ascii="Courier New" w:hAnsi="Courier New" w:cs="Courier New" w:hint="default"/>
      </w:rPr>
    </w:lvl>
    <w:lvl w:ilvl="5" w:tplc="20000005" w:tentative="1">
      <w:start w:val="1"/>
      <w:numFmt w:val="bullet"/>
      <w:lvlText w:val=""/>
      <w:lvlJc w:val="left"/>
      <w:pPr>
        <w:ind w:left="4723" w:hanging="360"/>
      </w:pPr>
      <w:rPr>
        <w:rFonts w:ascii="Wingdings" w:hAnsi="Wingdings" w:hint="default"/>
      </w:rPr>
    </w:lvl>
    <w:lvl w:ilvl="6" w:tplc="20000001" w:tentative="1">
      <w:start w:val="1"/>
      <w:numFmt w:val="bullet"/>
      <w:lvlText w:val=""/>
      <w:lvlJc w:val="left"/>
      <w:pPr>
        <w:ind w:left="5443" w:hanging="360"/>
      </w:pPr>
      <w:rPr>
        <w:rFonts w:ascii="Symbol" w:hAnsi="Symbol" w:hint="default"/>
      </w:rPr>
    </w:lvl>
    <w:lvl w:ilvl="7" w:tplc="20000003" w:tentative="1">
      <w:start w:val="1"/>
      <w:numFmt w:val="bullet"/>
      <w:lvlText w:val="o"/>
      <w:lvlJc w:val="left"/>
      <w:pPr>
        <w:ind w:left="6163" w:hanging="360"/>
      </w:pPr>
      <w:rPr>
        <w:rFonts w:ascii="Courier New" w:hAnsi="Courier New" w:cs="Courier New" w:hint="default"/>
      </w:rPr>
    </w:lvl>
    <w:lvl w:ilvl="8" w:tplc="20000005" w:tentative="1">
      <w:start w:val="1"/>
      <w:numFmt w:val="bullet"/>
      <w:lvlText w:val=""/>
      <w:lvlJc w:val="left"/>
      <w:pPr>
        <w:ind w:left="6883" w:hanging="360"/>
      </w:pPr>
      <w:rPr>
        <w:rFonts w:ascii="Wingdings" w:hAnsi="Wingdings" w:hint="default"/>
      </w:rPr>
    </w:lvl>
  </w:abstractNum>
  <w:abstractNum w:abstractNumId="38" w15:restartNumberingAfterBreak="0">
    <w:nsid w:val="793C33B2"/>
    <w:multiLevelType w:val="hybridMultilevel"/>
    <w:tmpl w:val="AD82C2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BA943AA"/>
    <w:multiLevelType w:val="hybridMultilevel"/>
    <w:tmpl w:val="0584FE5E"/>
    <w:lvl w:ilvl="0" w:tplc="D82A3B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CA17454"/>
    <w:multiLevelType w:val="hybridMultilevel"/>
    <w:tmpl w:val="371A5F96"/>
    <w:lvl w:ilvl="0" w:tplc="F75C067C">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7D114C6C"/>
    <w:multiLevelType w:val="multilevel"/>
    <w:tmpl w:val="23D2B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9"/>
  </w:num>
  <w:num w:numId="3">
    <w:abstractNumId w:val="16"/>
  </w:num>
  <w:num w:numId="4">
    <w:abstractNumId w:val="28"/>
  </w:num>
  <w:num w:numId="5">
    <w:abstractNumId w:val="29"/>
  </w:num>
  <w:num w:numId="6">
    <w:abstractNumId w:val="25"/>
  </w:num>
  <w:num w:numId="7">
    <w:abstractNumId w:val="30"/>
  </w:num>
  <w:num w:numId="8">
    <w:abstractNumId w:val="27"/>
  </w:num>
  <w:num w:numId="9">
    <w:abstractNumId w:val="3"/>
  </w:num>
  <w:num w:numId="10">
    <w:abstractNumId w:val="20"/>
  </w:num>
  <w:num w:numId="11">
    <w:abstractNumId w:val="7"/>
  </w:num>
  <w:num w:numId="12">
    <w:abstractNumId w:val="6"/>
  </w:num>
  <w:num w:numId="13">
    <w:abstractNumId w:val="5"/>
  </w:num>
  <w:num w:numId="14">
    <w:abstractNumId w:val="38"/>
  </w:num>
  <w:num w:numId="15">
    <w:abstractNumId w:val="0"/>
  </w:num>
  <w:num w:numId="16">
    <w:abstractNumId w:val="8"/>
  </w:num>
  <w:num w:numId="17">
    <w:abstractNumId w:val="36"/>
  </w:num>
  <w:num w:numId="18">
    <w:abstractNumId w:val="37"/>
  </w:num>
  <w:num w:numId="19">
    <w:abstractNumId w:val="12"/>
  </w:num>
  <w:num w:numId="20">
    <w:abstractNumId w:val="22"/>
  </w:num>
  <w:num w:numId="21">
    <w:abstractNumId w:val="11"/>
  </w:num>
  <w:num w:numId="22">
    <w:abstractNumId w:val="21"/>
  </w:num>
  <w:num w:numId="23">
    <w:abstractNumId w:val="41"/>
  </w:num>
  <w:num w:numId="24">
    <w:abstractNumId w:val="32"/>
  </w:num>
  <w:num w:numId="25">
    <w:abstractNumId w:val="31"/>
  </w:num>
  <w:num w:numId="26">
    <w:abstractNumId w:val="14"/>
  </w:num>
  <w:num w:numId="27">
    <w:abstractNumId w:val="26"/>
  </w:num>
  <w:num w:numId="28">
    <w:abstractNumId w:val="34"/>
  </w:num>
  <w:num w:numId="29">
    <w:abstractNumId w:val="19"/>
  </w:num>
  <w:num w:numId="30">
    <w:abstractNumId w:val="35"/>
  </w:num>
  <w:num w:numId="31">
    <w:abstractNumId w:val="10"/>
  </w:num>
  <w:num w:numId="32">
    <w:abstractNumId w:val="33"/>
  </w:num>
  <w:num w:numId="33">
    <w:abstractNumId w:val="13"/>
  </w:num>
  <w:num w:numId="34">
    <w:abstractNumId w:val="9"/>
  </w:num>
  <w:num w:numId="35">
    <w:abstractNumId w:val="15"/>
  </w:num>
  <w:num w:numId="36">
    <w:abstractNumId w:val="18"/>
  </w:num>
  <w:num w:numId="37">
    <w:abstractNumId w:val="1"/>
  </w:num>
  <w:num w:numId="38">
    <w:abstractNumId w:val="24"/>
  </w:num>
  <w:num w:numId="39">
    <w:abstractNumId w:val="4"/>
  </w:num>
  <w:num w:numId="40">
    <w:abstractNumId w:val="17"/>
  </w:num>
  <w:num w:numId="41">
    <w:abstractNumId w:val="40"/>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EB0"/>
    <w:rsid w:val="00005407"/>
    <w:rsid w:val="00005470"/>
    <w:rsid w:val="00012412"/>
    <w:rsid w:val="00014DF1"/>
    <w:rsid w:val="000153B7"/>
    <w:rsid w:val="00030DCD"/>
    <w:rsid w:val="000311F2"/>
    <w:rsid w:val="0003195A"/>
    <w:rsid w:val="00033B9B"/>
    <w:rsid w:val="00044287"/>
    <w:rsid w:val="000442F6"/>
    <w:rsid w:val="00046CB7"/>
    <w:rsid w:val="00060885"/>
    <w:rsid w:val="00061CA2"/>
    <w:rsid w:val="00062728"/>
    <w:rsid w:val="00081CDA"/>
    <w:rsid w:val="000834EB"/>
    <w:rsid w:val="00083523"/>
    <w:rsid w:val="00085F20"/>
    <w:rsid w:val="00092EB6"/>
    <w:rsid w:val="00093B32"/>
    <w:rsid w:val="0009483C"/>
    <w:rsid w:val="000965E0"/>
    <w:rsid w:val="00096B11"/>
    <w:rsid w:val="000A12BB"/>
    <w:rsid w:val="000A5040"/>
    <w:rsid w:val="000A5DB8"/>
    <w:rsid w:val="000A7581"/>
    <w:rsid w:val="000B27C7"/>
    <w:rsid w:val="000B586F"/>
    <w:rsid w:val="000B7486"/>
    <w:rsid w:val="000E49FA"/>
    <w:rsid w:val="00100034"/>
    <w:rsid w:val="00102DB2"/>
    <w:rsid w:val="001105D2"/>
    <w:rsid w:val="00112FD5"/>
    <w:rsid w:val="00115DC9"/>
    <w:rsid w:val="0011643F"/>
    <w:rsid w:val="0012407F"/>
    <w:rsid w:val="00125263"/>
    <w:rsid w:val="0012685B"/>
    <w:rsid w:val="00131725"/>
    <w:rsid w:val="00131840"/>
    <w:rsid w:val="00134951"/>
    <w:rsid w:val="001408B2"/>
    <w:rsid w:val="001433B9"/>
    <w:rsid w:val="00144E5D"/>
    <w:rsid w:val="00145914"/>
    <w:rsid w:val="00146591"/>
    <w:rsid w:val="001470B8"/>
    <w:rsid w:val="00147B45"/>
    <w:rsid w:val="00151B7E"/>
    <w:rsid w:val="00160DB8"/>
    <w:rsid w:val="00164C3E"/>
    <w:rsid w:val="0016578D"/>
    <w:rsid w:val="001729EA"/>
    <w:rsid w:val="00172FE8"/>
    <w:rsid w:val="00175DCC"/>
    <w:rsid w:val="001811E5"/>
    <w:rsid w:val="0018345D"/>
    <w:rsid w:val="00183B30"/>
    <w:rsid w:val="001850FB"/>
    <w:rsid w:val="00185592"/>
    <w:rsid w:val="00193388"/>
    <w:rsid w:val="001A0E9D"/>
    <w:rsid w:val="001A0E9E"/>
    <w:rsid w:val="001A181E"/>
    <w:rsid w:val="001A2852"/>
    <w:rsid w:val="001A5315"/>
    <w:rsid w:val="001B4025"/>
    <w:rsid w:val="001B74C7"/>
    <w:rsid w:val="001B7849"/>
    <w:rsid w:val="001C4147"/>
    <w:rsid w:val="001D1885"/>
    <w:rsid w:val="001D57DA"/>
    <w:rsid w:val="001D66BB"/>
    <w:rsid w:val="001D6C48"/>
    <w:rsid w:val="001E092D"/>
    <w:rsid w:val="001E2911"/>
    <w:rsid w:val="001E4594"/>
    <w:rsid w:val="001F3F4F"/>
    <w:rsid w:val="00200D66"/>
    <w:rsid w:val="00200EC1"/>
    <w:rsid w:val="00206BCE"/>
    <w:rsid w:val="00207DF6"/>
    <w:rsid w:val="00212348"/>
    <w:rsid w:val="00212BA6"/>
    <w:rsid w:val="002239B1"/>
    <w:rsid w:val="00223E40"/>
    <w:rsid w:val="002303E9"/>
    <w:rsid w:val="00237811"/>
    <w:rsid w:val="00237D8F"/>
    <w:rsid w:val="00250110"/>
    <w:rsid w:val="00256355"/>
    <w:rsid w:val="002642DD"/>
    <w:rsid w:val="00264897"/>
    <w:rsid w:val="00271EE2"/>
    <w:rsid w:val="002729F4"/>
    <w:rsid w:val="002735B3"/>
    <w:rsid w:val="002846FF"/>
    <w:rsid w:val="002876B9"/>
    <w:rsid w:val="00290D5A"/>
    <w:rsid w:val="00295C30"/>
    <w:rsid w:val="0029678A"/>
    <w:rsid w:val="0029679F"/>
    <w:rsid w:val="00296D51"/>
    <w:rsid w:val="002A2A71"/>
    <w:rsid w:val="002B2D5B"/>
    <w:rsid w:val="002C0B16"/>
    <w:rsid w:val="002D5B7E"/>
    <w:rsid w:val="002E79B5"/>
    <w:rsid w:val="002F404B"/>
    <w:rsid w:val="002F4404"/>
    <w:rsid w:val="002F46BF"/>
    <w:rsid w:val="0030222D"/>
    <w:rsid w:val="00305E36"/>
    <w:rsid w:val="003124A0"/>
    <w:rsid w:val="00322106"/>
    <w:rsid w:val="00323493"/>
    <w:rsid w:val="00325F3C"/>
    <w:rsid w:val="00332159"/>
    <w:rsid w:val="00332606"/>
    <w:rsid w:val="00335067"/>
    <w:rsid w:val="00335E10"/>
    <w:rsid w:val="00340187"/>
    <w:rsid w:val="003402D3"/>
    <w:rsid w:val="00352A4F"/>
    <w:rsid w:val="00353517"/>
    <w:rsid w:val="00355149"/>
    <w:rsid w:val="0037631D"/>
    <w:rsid w:val="003808DB"/>
    <w:rsid w:val="00385B61"/>
    <w:rsid w:val="0038643C"/>
    <w:rsid w:val="00387430"/>
    <w:rsid w:val="00393CBD"/>
    <w:rsid w:val="00395758"/>
    <w:rsid w:val="003A1301"/>
    <w:rsid w:val="003A2F22"/>
    <w:rsid w:val="003B133A"/>
    <w:rsid w:val="003C03C5"/>
    <w:rsid w:val="003C7D3D"/>
    <w:rsid w:val="003D6A17"/>
    <w:rsid w:val="003E0630"/>
    <w:rsid w:val="003E243D"/>
    <w:rsid w:val="003E543B"/>
    <w:rsid w:val="003E7E3C"/>
    <w:rsid w:val="003E7FE0"/>
    <w:rsid w:val="003F346E"/>
    <w:rsid w:val="003F3A6B"/>
    <w:rsid w:val="003F577B"/>
    <w:rsid w:val="003F792B"/>
    <w:rsid w:val="00403EBB"/>
    <w:rsid w:val="00405F20"/>
    <w:rsid w:val="004112C9"/>
    <w:rsid w:val="00413626"/>
    <w:rsid w:val="0041380C"/>
    <w:rsid w:val="00413D45"/>
    <w:rsid w:val="00427787"/>
    <w:rsid w:val="00431E04"/>
    <w:rsid w:val="004570D6"/>
    <w:rsid w:val="00467994"/>
    <w:rsid w:val="00472BC0"/>
    <w:rsid w:val="00473E6E"/>
    <w:rsid w:val="00475AFA"/>
    <w:rsid w:val="00482DEC"/>
    <w:rsid w:val="0048485D"/>
    <w:rsid w:val="0049074D"/>
    <w:rsid w:val="0049672C"/>
    <w:rsid w:val="004A1E99"/>
    <w:rsid w:val="004A2D1E"/>
    <w:rsid w:val="004A5F1C"/>
    <w:rsid w:val="004C3794"/>
    <w:rsid w:val="004C5A49"/>
    <w:rsid w:val="004C67DC"/>
    <w:rsid w:val="004C77E3"/>
    <w:rsid w:val="004D14E9"/>
    <w:rsid w:val="004E0384"/>
    <w:rsid w:val="004E05D9"/>
    <w:rsid w:val="004E1B10"/>
    <w:rsid w:val="004E1E2C"/>
    <w:rsid w:val="004E2208"/>
    <w:rsid w:val="004E3E66"/>
    <w:rsid w:val="004F4D24"/>
    <w:rsid w:val="00516549"/>
    <w:rsid w:val="00520B27"/>
    <w:rsid w:val="00524727"/>
    <w:rsid w:val="00526175"/>
    <w:rsid w:val="005271E5"/>
    <w:rsid w:val="00534CDC"/>
    <w:rsid w:val="00536676"/>
    <w:rsid w:val="00540DF3"/>
    <w:rsid w:val="00544884"/>
    <w:rsid w:val="005461EB"/>
    <w:rsid w:val="00550942"/>
    <w:rsid w:val="00566694"/>
    <w:rsid w:val="0057581E"/>
    <w:rsid w:val="005770E1"/>
    <w:rsid w:val="005840E5"/>
    <w:rsid w:val="005878FE"/>
    <w:rsid w:val="00590833"/>
    <w:rsid w:val="00591C52"/>
    <w:rsid w:val="00593194"/>
    <w:rsid w:val="0059704F"/>
    <w:rsid w:val="005A0651"/>
    <w:rsid w:val="005A0B28"/>
    <w:rsid w:val="005B6B64"/>
    <w:rsid w:val="005C0ED6"/>
    <w:rsid w:val="005C3CB1"/>
    <w:rsid w:val="005D45D4"/>
    <w:rsid w:val="005D710E"/>
    <w:rsid w:val="005E16F4"/>
    <w:rsid w:val="005E2237"/>
    <w:rsid w:val="005E29A0"/>
    <w:rsid w:val="005E2B40"/>
    <w:rsid w:val="005E65E4"/>
    <w:rsid w:val="005E7D21"/>
    <w:rsid w:val="005F3F9D"/>
    <w:rsid w:val="005F4E67"/>
    <w:rsid w:val="0060002E"/>
    <w:rsid w:val="00602F90"/>
    <w:rsid w:val="00604A7A"/>
    <w:rsid w:val="00611AD6"/>
    <w:rsid w:val="00621060"/>
    <w:rsid w:val="00630F4E"/>
    <w:rsid w:val="00632AA6"/>
    <w:rsid w:val="00632ECE"/>
    <w:rsid w:val="0063437B"/>
    <w:rsid w:val="00640F52"/>
    <w:rsid w:val="006428B0"/>
    <w:rsid w:val="00665579"/>
    <w:rsid w:val="00666D06"/>
    <w:rsid w:val="00671FB2"/>
    <w:rsid w:val="00675536"/>
    <w:rsid w:val="00675BC3"/>
    <w:rsid w:val="00695058"/>
    <w:rsid w:val="006951AE"/>
    <w:rsid w:val="0069788B"/>
    <w:rsid w:val="006A3630"/>
    <w:rsid w:val="006A46B8"/>
    <w:rsid w:val="006B1483"/>
    <w:rsid w:val="006B4B0C"/>
    <w:rsid w:val="006B58F4"/>
    <w:rsid w:val="006C4780"/>
    <w:rsid w:val="006C5300"/>
    <w:rsid w:val="006C682D"/>
    <w:rsid w:val="006C6969"/>
    <w:rsid w:val="006C72E8"/>
    <w:rsid w:val="006C7A03"/>
    <w:rsid w:val="006D2A6C"/>
    <w:rsid w:val="006D63C1"/>
    <w:rsid w:val="006E29AC"/>
    <w:rsid w:val="006E3EE4"/>
    <w:rsid w:val="006E5B06"/>
    <w:rsid w:val="006E677C"/>
    <w:rsid w:val="006E7DBC"/>
    <w:rsid w:val="006F1E50"/>
    <w:rsid w:val="006F5732"/>
    <w:rsid w:val="00700297"/>
    <w:rsid w:val="00707213"/>
    <w:rsid w:val="0071272C"/>
    <w:rsid w:val="0073021B"/>
    <w:rsid w:val="0073023C"/>
    <w:rsid w:val="0073590C"/>
    <w:rsid w:val="00744E64"/>
    <w:rsid w:val="00751CA9"/>
    <w:rsid w:val="00754B8A"/>
    <w:rsid w:val="00760B92"/>
    <w:rsid w:val="00761CB2"/>
    <w:rsid w:val="0076487E"/>
    <w:rsid w:val="0077151C"/>
    <w:rsid w:val="007742D8"/>
    <w:rsid w:val="007765B5"/>
    <w:rsid w:val="00780547"/>
    <w:rsid w:val="0078217B"/>
    <w:rsid w:val="00783044"/>
    <w:rsid w:val="00785EF1"/>
    <w:rsid w:val="00790AC6"/>
    <w:rsid w:val="00792429"/>
    <w:rsid w:val="00796D73"/>
    <w:rsid w:val="007979D7"/>
    <w:rsid w:val="007A0044"/>
    <w:rsid w:val="007A0972"/>
    <w:rsid w:val="007A2AE3"/>
    <w:rsid w:val="007A3531"/>
    <w:rsid w:val="007B17B6"/>
    <w:rsid w:val="007B191A"/>
    <w:rsid w:val="007B3357"/>
    <w:rsid w:val="007B72D5"/>
    <w:rsid w:val="007C62A1"/>
    <w:rsid w:val="007C72C9"/>
    <w:rsid w:val="007D0EF4"/>
    <w:rsid w:val="007D62D9"/>
    <w:rsid w:val="007E04DE"/>
    <w:rsid w:val="007E3292"/>
    <w:rsid w:val="007F0E45"/>
    <w:rsid w:val="00806848"/>
    <w:rsid w:val="00807B48"/>
    <w:rsid w:val="0081264B"/>
    <w:rsid w:val="00824B84"/>
    <w:rsid w:val="0083311F"/>
    <w:rsid w:val="00835BFD"/>
    <w:rsid w:val="00841631"/>
    <w:rsid w:val="00841655"/>
    <w:rsid w:val="00845CAB"/>
    <w:rsid w:val="00857B31"/>
    <w:rsid w:val="00865794"/>
    <w:rsid w:val="00866432"/>
    <w:rsid w:val="008668CF"/>
    <w:rsid w:val="008859D3"/>
    <w:rsid w:val="0089181F"/>
    <w:rsid w:val="00892B97"/>
    <w:rsid w:val="00892C4A"/>
    <w:rsid w:val="008946CD"/>
    <w:rsid w:val="008A70DB"/>
    <w:rsid w:val="008B03B4"/>
    <w:rsid w:val="008B1D36"/>
    <w:rsid w:val="008B33BB"/>
    <w:rsid w:val="008C2A21"/>
    <w:rsid w:val="008C487C"/>
    <w:rsid w:val="008C7676"/>
    <w:rsid w:val="008C7718"/>
    <w:rsid w:val="008D396D"/>
    <w:rsid w:val="008D6B98"/>
    <w:rsid w:val="008D7CCD"/>
    <w:rsid w:val="008E0F26"/>
    <w:rsid w:val="008E153E"/>
    <w:rsid w:val="00900E50"/>
    <w:rsid w:val="00903665"/>
    <w:rsid w:val="009045FB"/>
    <w:rsid w:val="0090660A"/>
    <w:rsid w:val="00906D91"/>
    <w:rsid w:val="0090725E"/>
    <w:rsid w:val="00914DC5"/>
    <w:rsid w:val="00920671"/>
    <w:rsid w:val="009243FF"/>
    <w:rsid w:val="00924DA5"/>
    <w:rsid w:val="009255E4"/>
    <w:rsid w:val="00932BC1"/>
    <w:rsid w:val="00933B4D"/>
    <w:rsid w:val="00935BD1"/>
    <w:rsid w:val="009439CD"/>
    <w:rsid w:val="00950627"/>
    <w:rsid w:val="00950984"/>
    <w:rsid w:val="00960CFC"/>
    <w:rsid w:val="009676B1"/>
    <w:rsid w:val="00967E91"/>
    <w:rsid w:val="00973973"/>
    <w:rsid w:val="00986AAC"/>
    <w:rsid w:val="00996B03"/>
    <w:rsid w:val="009A18A0"/>
    <w:rsid w:val="009A2622"/>
    <w:rsid w:val="009A480A"/>
    <w:rsid w:val="009A6625"/>
    <w:rsid w:val="009B0EC6"/>
    <w:rsid w:val="009B464A"/>
    <w:rsid w:val="009C1988"/>
    <w:rsid w:val="009C29E0"/>
    <w:rsid w:val="009C37A3"/>
    <w:rsid w:val="009C40B1"/>
    <w:rsid w:val="009C737F"/>
    <w:rsid w:val="009C7DB4"/>
    <w:rsid w:val="009D0276"/>
    <w:rsid w:val="009E3493"/>
    <w:rsid w:val="009F6832"/>
    <w:rsid w:val="00A10842"/>
    <w:rsid w:val="00A1118A"/>
    <w:rsid w:val="00A136D7"/>
    <w:rsid w:val="00A40A92"/>
    <w:rsid w:val="00A44592"/>
    <w:rsid w:val="00A45562"/>
    <w:rsid w:val="00A468F9"/>
    <w:rsid w:val="00A46AD9"/>
    <w:rsid w:val="00A542C9"/>
    <w:rsid w:val="00A56C6E"/>
    <w:rsid w:val="00A57039"/>
    <w:rsid w:val="00A577B2"/>
    <w:rsid w:val="00A577EF"/>
    <w:rsid w:val="00A66D6E"/>
    <w:rsid w:val="00A67E20"/>
    <w:rsid w:val="00A71279"/>
    <w:rsid w:val="00A740DC"/>
    <w:rsid w:val="00A85205"/>
    <w:rsid w:val="00A918E7"/>
    <w:rsid w:val="00A973A5"/>
    <w:rsid w:val="00AA405D"/>
    <w:rsid w:val="00AA5CD7"/>
    <w:rsid w:val="00AA7F64"/>
    <w:rsid w:val="00AA7FD8"/>
    <w:rsid w:val="00AB3405"/>
    <w:rsid w:val="00AB4C05"/>
    <w:rsid w:val="00AC6653"/>
    <w:rsid w:val="00AD0E88"/>
    <w:rsid w:val="00AD1CA3"/>
    <w:rsid w:val="00AD2098"/>
    <w:rsid w:val="00AD53C0"/>
    <w:rsid w:val="00AE5F7D"/>
    <w:rsid w:val="00AE618A"/>
    <w:rsid w:val="00AF063E"/>
    <w:rsid w:val="00AF1775"/>
    <w:rsid w:val="00AF3733"/>
    <w:rsid w:val="00AF3D57"/>
    <w:rsid w:val="00B023E7"/>
    <w:rsid w:val="00B03390"/>
    <w:rsid w:val="00B07059"/>
    <w:rsid w:val="00B11666"/>
    <w:rsid w:val="00B15BCC"/>
    <w:rsid w:val="00B16019"/>
    <w:rsid w:val="00B21EBD"/>
    <w:rsid w:val="00B24C1E"/>
    <w:rsid w:val="00B3074B"/>
    <w:rsid w:val="00B414CC"/>
    <w:rsid w:val="00B41BC3"/>
    <w:rsid w:val="00B5731F"/>
    <w:rsid w:val="00B621E2"/>
    <w:rsid w:val="00B62C85"/>
    <w:rsid w:val="00B645B4"/>
    <w:rsid w:val="00B67847"/>
    <w:rsid w:val="00B71E0E"/>
    <w:rsid w:val="00B73064"/>
    <w:rsid w:val="00B7686B"/>
    <w:rsid w:val="00B77FEA"/>
    <w:rsid w:val="00B80468"/>
    <w:rsid w:val="00B8103B"/>
    <w:rsid w:val="00B8325F"/>
    <w:rsid w:val="00B85186"/>
    <w:rsid w:val="00B902A5"/>
    <w:rsid w:val="00BA63E9"/>
    <w:rsid w:val="00BA6F96"/>
    <w:rsid w:val="00BB387F"/>
    <w:rsid w:val="00BB5136"/>
    <w:rsid w:val="00BB6751"/>
    <w:rsid w:val="00BC3D66"/>
    <w:rsid w:val="00BC5B07"/>
    <w:rsid w:val="00BC5C06"/>
    <w:rsid w:val="00BC74BB"/>
    <w:rsid w:val="00BD0E52"/>
    <w:rsid w:val="00BD13AC"/>
    <w:rsid w:val="00BD29DF"/>
    <w:rsid w:val="00BD339C"/>
    <w:rsid w:val="00BD3DF0"/>
    <w:rsid w:val="00BD658C"/>
    <w:rsid w:val="00BE3F7D"/>
    <w:rsid w:val="00BF21CD"/>
    <w:rsid w:val="00BF7C03"/>
    <w:rsid w:val="00C00B7F"/>
    <w:rsid w:val="00C16D8B"/>
    <w:rsid w:val="00C31298"/>
    <w:rsid w:val="00C316C4"/>
    <w:rsid w:val="00C35BB4"/>
    <w:rsid w:val="00C4007B"/>
    <w:rsid w:val="00C42BFA"/>
    <w:rsid w:val="00C476AC"/>
    <w:rsid w:val="00C56D1F"/>
    <w:rsid w:val="00C6115A"/>
    <w:rsid w:val="00C62628"/>
    <w:rsid w:val="00C72559"/>
    <w:rsid w:val="00C874EA"/>
    <w:rsid w:val="00C93D1C"/>
    <w:rsid w:val="00C95B42"/>
    <w:rsid w:val="00CA1254"/>
    <w:rsid w:val="00CA47ED"/>
    <w:rsid w:val="00CA6A3C"/>
    <w:rsid w:val="00CB1799"/>
    <w:rsid w:val="00CB4958"/>
    <w:rsid w:val="00CB7A9E"/>
    <w:rsid w:val="00CC2467"/>
    <w:rsid w:val="00CC323B"/>
    <w:rsid w:val="00CD10FD"/>
    <w:rsid w:val="00CD1B40"/>
    <w:rsid w:val="00CD3C77"/>
    <w:rsid w:val="00CD4EB0"/>
    <w:rsid w:val="00CE4FFF"/>
    <w:rsid w:val="00CE5585"/>
    <w:rsid w:val="00CE5E92"/>
    <w:rsid w:val="00CF5411"/>
    <w:rsid w:val="00CF7A16"/>
    <w:rsid w:val="00D0044F"/>
    <w:rsid w:val="00D017C6"/>
    <w:rsid w:val="00D06315"/>
    <w:rsid w:val="00D15118"/>
    <w:rsid w:val="00D166F3"/>
    <w:rsid w:val="00D20C76"/>
    <w:rsid w:val="00D21BCB"/>
    <w:rsid w:val="00D34918"/>
    <w:rsid w:val="00D351B6"/>
    <w:rsid w:val="00D37F63"/>
    <w:rsid w:val="00D40793"/>
    <w:rsid w:val="00D458F3"/>
    <w:rsid w:val="00D47DDC"/>
    <w:rsid w:val="00D502AD"/>
    <w:rsid w:val="00D511DB"/>
    <w:rsid w:val="00D65C38"/>
    <w:rsid w:val="00D73C28"/>
    <w:rsid w:val="00D84EDF"/>
    <w:rsid w:val="00D854E9"/>
    <w:rsid w:val="00D90354"/>
    <w:rsid w:val="00D90C08"/>
    <w:rsid w:val="00D9763B"/>
    <w:rsid w:val="00DA1B55"/>
    <w:rsid w:val="00DA1BB2"/>
    <w:rsid w:val="00DA4CB0"/>
    <w:rsid w:val="00DB534C"/>
    <w:rsid w:val="00DD4EAF"/>
    <w:rsid w:val="00DD5AB6"/>
    <w:rsid w:val="00DD7701"/>
    <w:rsid w:val="00DE1758"/>
    <w:rsid w:val="00DF706D"/>
    <w:rsid w:val="00E003E9"/>
    <w:rsid w:val="00E0051A"/>
    <w:rsid w:val="00E06C59"/>
    <w:rsid w:val="00E12357"/>
    <w:rsid w:val="00E1402A"/>
    <w:rsid w:val="00E16B52"/>
    <w:rsid w:val="00E16E39"/>
    <w:rsid w:val="00E176EE"/>
    <w:rsid w:val="00E211D8"/>
    <w:rsid w:val="00E246CE"/>
    <w:rsid w:val="00E278FB"/>
    <w:rsid w:val="00E279E9"/>
    <w:rsid w:val="00E3069D"/>
    <w:rsid w:val="00E408E9"/>
    <w:rsid w:val="00E457B6"/>
    <w:rsid w:val="00E45C0A"/>
    <w:rsid w:val="00E53751"/>
    <w:rsid w:val="00E53B60"/>
    <w:rsid w:val="00E543A6"/>
    <w:rsid w:val="00E54977"/>
    <w:rsid w:val="00E56392"/>
    <w:rsid w:val="00E574E0"/>
    <w:rsid w:val="00E6700A"/>
    <w:rsid w:val="00E777B6"/>
    <w:rsid w:val="00E8264C"/>
    <w:rsid w:val="00E828C3"/>
    <w:rsid w:val="00E87D5F"/>
    <w:rsid w:val="00E90ACA"/>
    <w:rsid w:val="00E932D5"/>
    <w:rsid w:val="00EA3099"/>
    <w:rsid w:val="00EA3A4D"/>
    <w:rsid w:val="00EB7B2F"/>
    <w:rsid w:val="00EC4C39"/>
    <w:rsid w:val="00EC68D3"/>
    <w:rsid w:val="00ED03B7"/>
    <w:rsid w:val="00ED4340"/>
    <w:rsid w:val="00ED66E3"/>
    <w:rsid w:val="00EE0304"/>
    <w:rsid w:val="00EE215B"/>
    <w:rsid w:val="00EE593A"/>
    <w:rsid w:val="00EE6344"/>
    <w:rsid w:val="00EE7B3C"/>
    <w:rsid w:val="00EE7EAD"/>
    <w:rsid w:val="00EF6F0B"/>
    <w:rsid w:val="00F044F5"/>
    <w:rsid w:val="00F04823"/>
    <w:rsid w:val="00F049C8"/>
    <w:rsid w:val="00F05C8A"/>
    <w:rsid w:val="00F16389"/>
    <w:rsid w:val="00F2302E"/>
    <w:rsid w:val="00F230FA"/>
    <w:rsid w:val="00F311A6"/>
    <w:rsid w:val="00F3316F"/>
    <w:rsid w:val="00F33AC6"/>
    <w:rsid w:val="00F33E59"/>
    <w:rsid w:val="00F5022D"/>
    <w:rsid w:val="00F55841"/>
    <w:rsid w:val="00F62D32"/>
    <w:rsid w:val="00F714C9"/>
    <w:rsid w:val="00F77884"/>
    <w:rsid w:val="00F83E07"/>
    <w:rsid w:val="00F85E4F"/>
    <w:rsid w:val="00F90731"/>
    <w:rsid w:val="00F938C2"/>
    <w:rsid w:val="00F948FC"/>
    <w:rsid w:val="00FA2564"/>
    <w:rsid w:val="00FB3E30"/>
    <w:rsid w:val="00FB47D5"/>
    <w:rsid w:val="00FB69C7"/>
    <w:rsid w:val="00FC0DC3"/>
    <w:rsid w:val="00FC0F0B"/>
    <w:rsid w:val="00FC5748"/>
    <w:rsid w:val="00FC6724"/>
    <w:rsid w:val="00FD1DB8"/>
    <w:rsid w:val="00FD2D60"/>
    <w:rsid w:val="00FD6E10"/>
    <w:rsid w:val="00FD7F4B"/>
    <w:rsid w:val="00FF4B02"/>
    <w:rsid w:val="00FF5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29783"/>
  <w15:docId w15:val="{47F53E5A-8B25-47CF-A0D7-D1E24E0A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2F6"/>
  </w:style>
  <w:style w:type="paragraph" w:styleId="1">
    <w:name w:val="heading 1"/>
    <w:basedOn w:val="a"/>
    <w:next w:val="a"/>
    <w:link w:val="10"/>
    <w:uiPriority w:val="9"/>
    <w:qFormat/>
    <w:rsid w:val="007830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830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8304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AC List 01,Абзац,Цветной список - Акцент 11,it_List1,Абзац списка литеральный,lp1,Paragraphe de liste1,A_маркированный_список,List Paragraph (numbered (a)),NUMBERED PARAGRAPH,List Paragraph 1,List_Paragraph"/>
    <w:basedOn w:val="a"/>
    <w:link w:val="a5"/>
    <w:uiPriority w:val="34"/>
    <w:qFormat/>
    <w:rsid w:val="00CD4EB0"/>
    <w:pPr>
      <w:ind w:left="720"/>
      <w:contextualSpacing/>
    </w:pPr>
  </w:style>
  <w:style w:type="paragraph" w:styleId="a6">
    <w:name w:val="header"/>
    <w:basedOn w:val="a"/>
    <w:link w:val="a7"/>
    <w:uiPriority w:val="99"/>
    <w:unhideWhenUsed/>
    <w:rsid w:val="00CD4E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4EB0"/>
  </w:style>
  <w:style w:type="paragraph" w:styleId="a8">
    <w:name w:val="footer"/>
    <w:basedOn w:val="a"/>
    <w:link w:val="a9"/>
    <w:uiPriority w:val="99"/>
    <w:unhideWhenUsed/>
    <w:rsid w:val="00CD4E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4EB0"/>
  </w:style>
  <w:style w:type="paragraph" w:styleId="aa">
    <w:name w:val="Balloon Text"/>
    <w:basedOn w:val="a"/>
    <w:link w:val="ab"/>
    <w:uiPriority w:val="99"/>
    <w:semiHidden/>
    <w:unhideWhenUsed/>
    <w:rsid w:val="00892B9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92B97"/>
    <w:rPr>
      <w:rFonts w:ascii="Tahoma" w:hAnsi="Tahoma" w:cs="Tahoma"/>
      <w:sz w:val="16"/>
      <w:szCs w:val="16"/>
    </w:rPr>
  </w:style>
  <w:style w:type="character" w:customStyle="1" w:styleId="a5">
    <w:name w:val="Абзац списка Знак"/>
    <w:aliases w:val="Bullet List Знак,FooterText Знак,numbered Знак,AC List 01 Знак,Абзац Знак,Цветной список - Акцент 11 Знак,it_List1 Знак,Абзац списка литеральный Знак,lp1 Знак,Paragraphe de liste1 Знак,A_маркированный_список Знак,List Paragraph 1 Знак"/>
    <w:link w:val="a4"/>
    <w:uiPriority w:val="34"/>
    <w:qFormat/>
    <w:rsid w:val="00F33AC6"/>
  </w:style>
  <w:style w:type="paragraph" w:customStyle="1" w:styleId="Bullets">
    <w:name w:val="Bullets"/>
    <w:basedOn w:val="a"/>
    <w:rsid w:val="00F33AC6"/>
    <w:pPr>
      <w:widowControl w:val="0"/>
      <w:tabs>
        <w:tab w:val="left" w:pos="270"/>
      </w:tabs>
      <w:autoSpaceDE w:val="0"/>
      <w:autoSpaceDN w:val="0"/>
      <w:adjustRightInd w:val="0"/>
      <w:spacing w:after="180" w:line="280" w:lineRule="atLeast"/>
      <w:ind w:left="360"/>
      <w:textAlignment w:val="baseline"/>
    </w:pPr>
    <w:rPr>
      <w:rFonts w:ascii="Arial" w:eastAsia="Times New Roman" w:hAnsi="Arial" w:cs="Times New Roman"/>
      <w:color w:val="000000"/>
      <w:szCs w:val="20"/>
      <w:lang w:val="en-US" w:bidi="he-IL"/>
    </w:rPr>
  </w:style>
  <w:style w:type="paragraph" w:customStyle="1" w:styleId="ac">
    <w:name w:val="Без интервалов"/>
    <w:basedOn w:val="a"/>
    <w:link w:val="ad"/>
    <w:qFormat/>
    <w:rsid w:val="005E16F4"/>
    <w:pPr>
      <w:spacing w:after="0" w:line="20" w:lineRule="atLeast"/>
      <w:jc w:val="both"/>
    </w:pPr>
    <w:rPr>
      <w:rFonts w:ascii="Times New Roman" w:hAnsi="Times New Roman" w:cs="Times New Roman"/>
      <w:b/>
      <w:sz w:val="24"/>
    </w:rPr>
  </w:style>
  <w:style w:type="character" w:customStyle="1" w:styleId="ad">
    <w:name w:val="Без интервалов Знак"/>
    <w:basedOn w:val="a0"/>
    <w:link w:val="ac"/>
    <w:rsid w:val="005E16F4"/>
    <w:rPr>
      <w:rFonts w:ascii="Times New Roman" w:hAnsi="Times New Roman" w:cs="Times New Roman"/>
      <w:b/>
      <w:sz w:val="24"/>
    </w:rPr>
  </w:style>
  <w:style w:type="character" w:styleId="ae">
    <w:name w:val="Hyperlink"/>
    <w:basedOn w:val="a0"/>
    <w:uiPriority w:val="99"/>
    <w:unhideWhenUsed/>
    <w:rsid w:val="00005470"/>
    <w:rPr>
      <w:color w:val="0000FF" w:themeColor="hyperlink"/>
      <w:u w:val="single"/>
    </w:rPr>
  </w:style>
  <w:style w:type="character" w:customStyle="1" w:styleId="11">
    <w:name w:val="Неразрешенное упоминание1"/>
    <w:basedOn w:val="a0"/>
    <w:uiPriority w:val="99"/>
    <w:semiHidden/>
    <w:unhideWhenUsed/>
    <w:rsid w:val="00005470"/>
    <w:rPr>
      <w:color w:val="605E5C"/>
      <w:shd w:val="clear" w:color="auto" w:fill="E1DFDD"/>
    </w:rPr>
  </w:style>
  <w:style w:type="character" w:styleId="af">
    <w:name w:val="FollowedHyperlink"/>
    <w:basedOn w:val="a0"/>
    <w:uiPriority w:val="99"/>
    <w:semiHidden/>
    <w:unhideWhenUsed/>
    <w:rsid w:val="004E1B10"/>
    <w:rPr>
      <w:color w:val="800080" w:themeColor="followedHyperlink"/>
      <w:u w:val="single"/>
    </w:rPr>
  </w:style>
  <w:style w:type="character" w:styleId="af0">
    <w:name w:val="annotation reference"/>
    <w:basedOn w:val="a0"/>
    <w:uiPriority w:val="99"/>
    <w:semiHidden/>
    <w:unhideWhenUsed/>
    <w:rsid w:val="00785EF1"/>
    <w:rPr>
      <w:sz w:val="16"/>
      <w:szCs w:val="16"/>
    </w:rPr>
  </w:style>
  <w:style w:type="paragraph" w:styleId="af1">
    <w:name w:val="No Spacing"/>
    <w:uiPriority w:val="1"/>
    <w:qFormat/>
    <w:rsid w:val="009676B1"/>
    <w:pPr>
      <w:spacing w:after="0" w:line="240" w:lineRule="auto"/>
    </w:pPr>
    <w:rPr>
      <w:rFonts w:ascii="Times New Roman" w:eastAsia="Times New Roman" w:hAnsi="Times New Roman" w:cs="Times New Roman"/>
      <w:sz w:val="24"/>
      <w:szCs w:val="24"/>
      <w:lang w:eastAsia="ru-RU"/>
    </w:rPr>
  </w:style>
  <w:style w:type="character" w:customStyle="1" w:styleId="jlqj4b">
    <w:name w:val="jlqj4b"/>
    <w:basedOn w:val="a0"/>
    <w:rsid w:val="006A46B8"/>
  </w:style>
  <w:style w:type="character" w:customStyle="1" w:styleId="21">
    <w:name w:val="Основной текст (2)_"/>
    <w:basedOn w:val="a0"/>
    <w:link w:val="22"/>
    <w:rsid w:val="00B67847"/>
    <w:rPr>
      <w:rFonts w:ascii="Times New Roman" w:eastAsia="Times New Roman" w:hAnsi="Times New Roman" w:cs="Times New Roman"/>
      <w:sz w:val="20"/>
      <w:szCs w:val="20"/>
      <w:shd w:val="clear" w:color="auto" w:fill="FFFFFF"/>
    </w:rPr>
  </w:style>
  <w:style w:type="character" w:customStyle="1" w:styleId="212pt">
    <w:name w:val="Основной текст (2) + 12 pt"/>
    <w:basedOn w:val="21"/>
    <w:rsid w:val="00B67847"/>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2">
    <w:name w:val="Основной текст (2)"/>
    <w:basedOn w:val="a"/>
    <w:link w:val="21"/>
    <w:rsid w:val="00B67847"/>
    <w:pPr>
      <w:widowControl w:val="0"/>
      <w:shd w:val="clear" w:color="auto" w:fill="FFFFFF"/>
      <w:spacing w:after="0" w:line="240" w:lineRule="auto"/>
    </w:pPr>
    <w:rPr>
      <w:rFonts w:ascii="Times New Roman" w:eastAsia="Times New Roman" w:hAnsi="Times New Roman" w:cs="Times New Roman"/>
      <w:sz w:val="20"/>
      <w:szCs w:val="20"/>
    </w:rPr>
  </w:style>
  <w:style w:type="paragraph" w:styleId="af2">
    <w:name w:val="annotation text"/>
    <w:basedOn w:val="a"/>
    <w:link w:val="af3"/>
    <w:uiPriority w:val="99"/>
    <w:unhideWhenUsed/>
    <w:rsid w:val="00427787"/>
    <w:pPr>
      <w:spacing w:line="240" w:lineRule="auto"/>
    </w:pPr>
    <w:rPr>
      <w:sz w:val="20"/>
      <w:szCs w:val="20"/>
    </w:rPr>
  </w:style>
  <w:style w:type="character" w:customStyle="1" w:styleId="af3">
    <w:name w:val="Текст примечания Знак"/>
    <w:basedOn w:val="a0"/>
    <w:link w:val="af2"/>
    <w:uiPriority w:val="99"/>
    <w:rsid w:val="00427787"/>
    <w:rPr>
      <w:sz w:val="20"/>
      <w:szCs w:val="20"/>
    </w:rPr>
  </w:style>
  <w:style w:type="paragraph" w:styleId="af4">
    <w:name w:val="annotation subject"/>
    <w:basedOn w:val="af2"/>
    <w:next w:val="af2"/>
    <w:link w:val="af5"/>
    <w:uiPriority w:val="99"/>
    <w:semiHidden/>
    <w:unhideWhenUsed/>
    <w:rsid w:val="00427787"/>
    <w:rPr>
      <w:b/>
      <w:bCs/>
    </w:rPr>
  </w:style>
  <w:style w:type="character" w:customStyle="1" w:styleId="af5">
    <w:name w:val="Тема примечания Знак"/>
    <w:basedOn w:val="af3"/>
    <w:link w:val="af4"/>
    <w:uiPriority w:val="99"/>
    <w:semiHidden/>
    <w:rsid w:val="00427787"/>
    <w:rPr>
      <w:b/>
      <w:bCs/>
      <w:sz w:val="20"/>
      <w:szCs w:val="20"/>
    </w:rPr>
  </w:style>
  <w:style w:type="table" w:customStyle="1" w:styleId="12">
    <w:name w:val="Сетка таблицы1"/>
    <w:basedOn w:val="a1"/>
    <w:next w:val="a3"/>
    <w:uiPriority w:val="59"/>
    <w:rsid w:val="00DD4E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Subtitle"/>
    <w:basedOn w:val="a4"/>
    <w:next w:val="a"/>
    <w:link w:val="af7"/>
    <w:uiPriority w:val="11"/>
    <w:qFormat/>
    <w:rsid w:val="007E3292"/>
    <w:pPr>
      <w:pBdr>
        <w:top w:val="nil"/>
        <w:left w:val="nil"/>
        <w:bottom w:val="nil"/>
        <w:right w:val="nil"/>
        <w:between w:val="nil"/>
      </w:pBdr>
      <w:spacing w:before="120" w:after="0" w:line="252" w:lineRule="auto"/>
      <w:ind w:left="360" w:hanging="360"/>
      <w:jc w:val="both"/>
    </w:pPr>
    <w:rPr>
      <w:rFonts w:ascii="Times New Roman" w:eastAsia="Times New Roman" w:hAnsi="Times New Roman" w:cs="Times New Roman"/>
      <w:b/>
      <w:color w:val="000000"/>
      <w:sz w:val="24"/>
      <w:szCs w:val="24"/>
      <w:lang w:eastAsia="ru-RU"/>
    </w:rPr>
  </w:style>
  <w:style w:type="character" w:customStyle="1" w:styleId="af7">
    <w:name w:val="Подзаголовок Знак"/>
    <w:basedOn w:val="a0"/>
    <w:link w:val="af6"/>
    <w:uiPriority w:val="11"/>
    <w:rsid w:val="007E3292"/>
    <w:rPr>
      <w:rFonts w:ascii="Times New Roman" w:eastAsia="Times New Roman" w:hAnsi="Times New Roman" w:cs="Times New Roman"/>
      <w:b/>
      <w:color w:val="000000"/>
      <w:sz w:val="24"/>
      <w:szCs w:val="24"/>
      <w:lang w:eastAsia="ru-RU"/>
    </w:rPr>
  </w:style>
  <w:style w:type="paragraph" w:styleId="af8">
    <w:name w:val="Body Text"/>
    <w:basedOn w:val="a"/>
    <w:link w:val="af9"/>
    <w:rsid w:val="00783044"/>
    <w:pPr>
      <w:spacing w:after="0" w:line="240" w:lineRule="auto"/>
      <w:jc w:val="center"/>
    </w:pPr>
    <w:rPr>
      <w:rFonts w:ascii="Times New Roman" w:eastAsia="Times New Roman" w:hAnsi="Times New Roman" w:cs="Times New Roman"/>
      <w:b/>
      <w:sz w:val="24"/>
      <w:szCs w:val="24"/>
      <w:lang w:eastAsia="ru-RU"/>
    </w:rPr>
  </w:style>
  <w:style w:type="character" w:customStyle="1" w:styleId="af9">
    <w:name w:val="Основной текст Знак"/>
    <w:basedOn w:val="a0"/>
    <w:link w:val="af8"/>
    <w:rsid w:val="00783044"/>
    <w:rPr>
      <w:rFonts w:ascii="Times New Roman" w:eastAsia="Times New Roman" w:hAnsi="Times New Roman" w:cs="Times New Roman"/>
      <w:b/>
      <w:sz w:val="24"/>
      <w:szCs w:val="24"/>
      <w:lang w:eastAsia="ru-RU"/>
    </w:rPr>
  </w:style>
  <w:style w:type="paragraph" w:customStyle="1" w:styleId="xHeading2">
    <w:name w:val="xHeading2"/>
    <w:basedOn w:val="2"/>
    <w:link w:val="xHeading2Char"/>
    <w:qFormat/>
    <w:rsid w:val="00783044"/>
    <w:pPr>
      <w:spacing w:before="200"/>
    </w:pPr>
    <w:rPr>
      <w:rFonts w:ascii="Calibri Light" w:eastAsia="Times New Roman" w:hAnsi="Calibri Light" w:cs="Times New Roman"/>
      <w:b/>
      <w:bCs/>
      <w:color w:val="595959"/>
      <w:sz w:val="24"/>
      <w:szCs w:val="24"/>
      <w:lang w:eastAsia="ru-RU"/>
    </w:rPr>
  </w:style>
  <w:style w:type="paragraph" w:customStyle="1" w:styleId="xHeading1">
    <w:name w:val="xHeading1"/>
    <w:basedOn w:val="1"/>
    <w:link w:val="xHeading1Char"/>
    <w:qFormat/>
    <w:rsid w:val="00783044"/>
    <w:pPr>
      <w:spacing w:before="480"/>
    </w:pPr>
    <w:rPr>
      <w:rFonts w:ascii="Calibri Light" w:eastAsia="Times New Roman" w:hAnsi="Calibri Light" w:cs="Times New Roman"/>
      <w:b/>
      <w:bCs/>
      <w:color w:val="595959"/>
      <w:sz w:val="28"/>
      <w:szCs w:val="28"/>
      <w:lang w:eastAsia="ru-RU"/>
    </w:rPr>
  </w:style>
  <w:style w:type="character" w:customStyle="1" w:styleId="xHeading2Char">
    <w:name w:val="xHeading2 Char"/>
    <w:link w:val="xHeading2"/>
    <w:rsid w:val="00783044"/>
    <w:rPr>
      <w:rFonts w:ascii="Calibri Light" w:eastAsia="Times New Roman" w:hAnsi="Calibri Light" w:cs="Times New Roman"/>
      <w:b/>
      <w:bCs/>
      <w:color w:val="595959"/>
      <w:sz w:val="24"/>
      <w:szCs w:val="24"/>
      <w:lang w:eastAsia="ru-RU"/>
    </w:rPr>
  </w:style>
  <w:style w:type="character" w:customStyle="1" w:styleId="xHeading1Char">
    <w:name w:val="xHeading1 Char"/>
    <w:link w:val="xHeading1"/>
    <w:rsid w:val="00783044"/>
    <w:rPr>
      <w:rFonts w:ascii="Calibri Light" w:eastAsia="Times New Roman" w:hAnsi="Calibri Light" w:cs="Times New Roman"/>
      <w:b/>
      <w:bCs/>
      <w:color w:val="595959"/>
      <w:sz w:val="28"/>
      <w:szCs w:val="28"/>
      <w:lang w:eastAsia="ru-RU"/>
    </w:rPr>
  </w:style>
  <w:style w:type="paragraph" w:customStyle="1" w:styleId="xNormal">
    <w:name w:val="xNormal"/>
    <w:basedOn w:val="a"/>
    <w:link w:val="xNormalChar"/>
    <w:qFormat/>
    <w:rsid w:val="00783044"/>
    <w:pPr>
      <w:ind w:left="708"/>
    </w:pPr>
    <w:rPr>
      <w:rFonts w:ascii="Calibri Light" w:eastAsia="Calibri" w:hAnsi="Calibri Light" w:cs="Times New Roman"/>
      <w:sz w:val="20"/>
    </w:rPr>
  </w:style>
  <w:style w:type="paragraph" w:customStyle="1" w:styleId="xHeading3">
    <w:name w:val="xHeading3"/>
    <w:basedOn w:val="3"/>
    <w:link w:val="xHeading3Char"/>
    <w:qFormat/>
    <w:rsid w:val="00783044"/>
    <w:pPr>
      <w:numPr>
        <w:ilvl w:val="2"/>
        <w:numId w:val="39"/>
      </w:numPr>
      <w:spacing w:before="200"/>
    </w:pPr>
    <w:rPr>
      <w:rFonts w:ascii="Calibri Light" w:eastAsia="Times New Roman" w:hAnsi="Calibri Light" w:cs="Times New Roman"/>
      <w:b/>
      <w:bCs/>
      <w:color w:val="595959"/>
      <w:lang w:eastAsia="ru-RU"/>
    </w:rPr>
  </w:style>
  <w:style w:type="character" w:customStyle="1" w:styleId="xNormalChar">
    <w:name w:val="xNormal Char"/>
    <w:link w:val="xNormal"/>
    <w:rsid w:val="00783044"/>
    <w:rPr>
      <w:rFonts w:ascii="Calibri Light" w:eastAsia="Calibri" w:hAnsi="Calibri Light" w:cs="Times New Roman"/>
      <w:sz w:val="20"/>
    </w:rPr>
  </w:style>
  <w:style w:type="character" w:customStyle="1" w:styleId="xHeading3Char">
    <w:name w:val="xHeading3 Char"/>
    <w:link w:val="xHeading3"/>
    <w:rsid w:val="00783044"/>
    <w:rPr>
      <w:rFonts w:ascii="Calibri Light" w:eastAsia="Times New Roman" w:hAnsi="Calibri Light" w:cs="Times New Roman"/>
      <w:b/>
      <w:bCs/>
      <w:color w:val="595959"/>
      <w:sz w:val="24"/>
      <w:szCs w:val="24"/>
      <w:lang w:eastAsia="ru-RU"/>
    </w:rPr>
  </w:style>
  <w:style w:type="character" w:customStyle="1" w:styleId="20">
    <w:name w:val="Заголовок 2 Знак"/>
    <w:basedOn w:val="a0"/>
    <w:link w:val="2"/>
    <w:uiPriority w:val="9"/>
    <w:semiHidden/>
    <w:rsid w:val="00783044"/>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783044"/>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783044"/>
    <w:rPr>
      <w:rFonts w:asciiTheme="majorHAnsi" w:eastAsiaTheme="majorEastAsia" w:hAnsiTheme="majorHAnsi" w:cstheme="majorBidi"/>
      <w:color w:val="243F60" w:themeColor="accent1" w:themeShade="7F"/>
      <w:sz w:val="24"/>
      <w:szCs w:val="24"/>
    </w:rPr>
  </w:style>
  <w:style w:type="character" w:styleId="afa">
    <w:name w:val="Subtle Emphasis"/>
    <w:uiPriority w:val="19"/>
    <w:qFormat/>
    <w:rsid w:val="00675BC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8250">
      <w:bodyDiv w:val="1"/>
      <w:marLeft w:val="0"/>
      <w:marRight w:val="0"/>
      <w:marTop w:val="0"/>
      <w:marBottom w:val="0"/>
      <w:divBdr>
        <w:top w:val="none" w:sz="0" w:space="0" w:color="auto"/>
        <w:left w:val="none" w:sz="0" w:space="0" w:color="auto"/>
        <w:bottom w:val="none" w:sz="0" w:space="0" w:color="auto"/>
        <w:right w:val="none" w:sz="0" w:space="0" w:color="auto"/>
      </w:divBdr>
    </w:div>
    <w:div w:id="1791238744">
      <w:bodyDiv w:val="1"/>
      <w:marLeft w:val="0"/>
      <w:marRight w:val="0"/>
      <w:marTop w:val="0"/>
      <w:marBottom w:val="0"/>
      <w:divBdr>
        <w:top w:val="none" w:sz="0" w:space="0" w:color="auto"/>
        <w:left w:val="none" w:sz="0" w:space="0" w:color="auto"/>
        <w:bottom w:val="none" w:sz="0" w:space="0" w:color="auto"/>
        <w:right w:val="none" w:sz="0" w:space="0" w:color="auto"/>
      </w:divBdr>
    </w:div>
    <w:div w:id="2115048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AE047-1F48-4A31-8AB4-5341CE08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2411</Words>
  <Characters>13745</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Ерболат А Жетписов</dc:creator>
  <cp:lastModifiedBy>Сламбеков Болат Сламбекулы</cp:lastModifiedBy>
  <cp:revision>3</cp:revision>
  <cp:lastPrinted>2022-05-20T06:18:00Z</cp:lastPrinted>
  <dcterms:created xsi:type="dcterms:W3CDTF">2023-01-20T05:35:00Z</dcterms:created>
  <dcterms:modified xsi:type="dcterms:W3CDTF">2023-01-24T06:06:00Z</dcterms:modified>
</cp:coreProperties>
</file>