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A45" w:rsidRPr="00183A45" w:rsidRDefault="00183A45" w:rsidP="00183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3A45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</w:t>
      </w:r>
      <w:proofErr w:type="spellStart"/>
      <w:r w:rsidRPr="00183A45">
        <w:rPr>
          <w:rFonts w:ascii="Times New Roman" w:eastAsia="Calibri" w:hAnsi="Times New Roman" w:cs="Times New Roman"/>
          <w:b/>
          <w:sz w:val="28"/>
          <w:szCs w:val="28"/>
        </w:rPr>
        <w:t>ехническ</w:t>
      </w:r>
      <w:proofErr w:type="spellEnd"/>
      <w:r w:rsidRPr="00183A45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ая</w:t>
      </w:r>
      <w:r w:rsidRPr="00183A45">
        <w:rPr>
          <w:rFonts w:ascii="Times New Roman" w:eastAsia="Calibri" w:hAnsi="Times New Roman" w:cs="Times New Roman"/>
          <w:b/>
          <w:sz w:val="28"/>
          <w:szCs w:val="28"/>
        </w:rPr>
        <w:t xml:space="preserve"> спецификация</w:t>
      </w:r>
    </w:p>
    <w:p w:rsidR="00183A45" w:rsidRPr="00183A45" w:rsidRDefault="00183A45" w:rsidP="00183A45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83A45">
        <w:rPr>
          <w:rFonts w:ascii="Times New Roman" w:eastAsia="Calibri" w:hAnsi="Times New Roman" w:cs="Times New Roman"/>
          <w:b/>
          <w:sz w:val="28"/>
          <w:szCs w:val="28"/>
        </w:rPr>
        <w:t xml:space="preserve">ЕНС ТРУ № </w:t>
      </w:r>
      <w:r w:rsidRPr="00183A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192021.550.000000</w:t>
      </w:r>
      <w:r w:rsidRPr="00183A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</w:p>
    <w:p w:rsidR="00183A45" w:rsidRPr="00D24027" w:rsidRDefault="0000052E" w:rsidP="000005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027">
        <w:rPr>
          <w:rFonts w:ascii="Times New Roman" w:eastAsia="Calibri" w:hAnsi="Times New Roman" w:cs="Times New Roman"/>
          <w:b/>
          <w:sz w:val="28"/>
          <w:szCs w:val="28"/>
        </w:rPr>
        <w:t>По лоту №92-1 Т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183A45" w:rsidRPr="00183A45" w:rsidTr="00AE3BA5">
        <w:trPr>
          <w:trHeight w:val="20"/>
        </w:trPr>
        <w:tc>
          <w:tcPr>
            <w:tcW w:w="851" w:type="dxa"/>
            <w:vAlign w:val="center"/>
          </w:tcPr>
          <w:p w:rsidR="00183A45" w:rsidRPr="00183A45" w:rsidRDefault="00183A45" w:rsidP="00183A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88" w:type="dxa"/>
            <w:vAlign w:val="center"/>
          </w:tcPr>
          <w:p w:rsidR="00183A45" w:rsidRPr="00183A45" w:rsidRDefault="00183A45" w:rsidP="00183A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183A45" w:rsidRPr="00183A45" w:rsidTr="00AE3BA5">
        <w:trPr>
          <w:trHeight w:val="20"/>
        </w:trPr>
        <w:tc>
          <w:tcPr>
            <w:tcW w:w="851" w:type="dxa"/>
            <w:vAlign w:val="center"/>
          </w:tcPr>
          <w:p w:rsidR="00183A45" w:rsidRPr="00183A45" w:rsidRDefault="00183A45" w:rsidP="001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183A45" w:rsidRPr="00183A45" w:rsidRDefault="00183A45" w:rsidP="001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83A45" w:rsidRPr="00183A45" w:rsidTr="00AE3BA5">
        <w:trPr>
          <w:trHeight w:val="562"/>
        </w:trPr>
        <w:tc>
          <w:tcPr>
            <w:tcW w:w="851" w:type="dxa"/>
            <w:vAlign w:val="center"/>
          </w:tcPr>
          <w:p w:rsidR="00183A45" w:rsidRPr="00183A45" w:rsidRDefault="00183A45" w:rsidP="001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закупаемых товаров, работ и услуг</w:t>
            </w:r>
          </w:p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83A45" w:rsidRPr="00183A45" w:rsidTr="00AE3BA5">
        <w:trPr>
          <w:trHeight w:val="20"/>
        </w:trPr>
        <w:tc>
          <w:tcPr>
            <w:tcW w:w="851" w:type="dxa"/>
            <w:vAlign w:val="center"/>
          </w:tcPr>
          <w:p w:rsidR="00183A45" w:rsidRPr="00183A45" w:rsidRDefault="00183A45" w:rsidP="001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183A45" w:rsidRPr="00183A45" w:rsidRDefault="00183A45" w:rsidP="00183A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83A4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Бензин для двигателей с искровым зажиганием марка АИ-95</w:t>
            </w:r>
          </w:p>
        </w:tc>
      </w:tr>
      <w:tr w:rsidR="00183A45" w:rsidRPr="00183A45" w:rsidTr="00AE3BA5">
        <w:trPr>
          <w:trHeight w:val="20"/>
        </w:trPr>
        <w:tc>
          <w:tcPr>
            <w:tcW w:w="851" w:type="dxa"/>
            <w:vAlign w:val="center"/>
          </w:tcPr>
          <w:p w:rsidR="00183A45" w:rsidRPr="00183A45" w:rsidRDefault="00183A45" w:rsidP="001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88" w:type="dxa"/>
            <w:vAlign w:val="center"/>
          </w:tcPr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Требуемые функциональные, технические, качественные, эксплуатационные характеристики закупаемых товаров, работ и услуг.</w:t>
            </w:r>
          </w:p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 этом, техническая спецификация должна содержать </w:t>
            </w:r>
            <w:proofErr w:type="gramStart"/>
            <w:r w:rsidRPr="001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</w:t>
            </w:r>
            <w:proofErr w:type="gramEnd"/>
            <w:r w:rsidRPr="001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указанные в подпунктах 1) - 3) пункта 2 приложения №5 Порядка.</w:t>
            </w:r>
          </w:p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 также </w:t>
            </w:r>
            <w:proofErr w:type="gramStart"/>
            <w:r w:rsidRPr="001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иные требования</w:t>
            </w:r>
            <w:proofErr w:type="gramEnd"/>
            <w:r w:rsidRPr="001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указанные в пункте 2 приложения №5 Порядка, которые являются правом Заказчика/организатора закупок.</w:t>
            </w:r>
          </w:p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83A45" w:rsidRPr="00183A45" w:rsidTr="00AE3BA5">
        <w:trPr>
          <w:trHeight w:val="20"/>
        </w:trPr>
        <w:tc>
          <w:tcPr>
            <w:tcW w:w="851" w:type="dxa"/>
            <w:vAlign w:val="center"/>
          </w:tcPr>
          <w:p w:rsidR="00183A45" w:rsidRPr="00183A45" w:rsidRDefault="00183A45" w:rsidP="001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183A45" w:rsidRPr="00183A45" w:rsidRDefault="00183A45" w:rsidP="00183A45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83A45">
              <w:rPr>
                <w:rFonts w:ascii="Times New Roman" w:eastAsia="Calibri" w:hAnsi="Times New Roman" w:cs="Times New Roman"/>
                <w:sz w:val="24"/>
              </w:rPr>
              <w:t>Нефтепродукты (бензин АИ-95) - горючая смесь лёгких углеводородов с температурой кипения от 33 до 205 °C (в зависимости от примесей). (ГОСТ 32513-2013)</w:t>
            </w:r>
          </w:p>
          <w:p w:rsidR="00183A45" w:rsidRPr="00183A45" w:rsidRDefault="00183A45" w:rsidP="00183A45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83A45">
              <w:rPr>
                <w:rFonts w:ascii="Times New Roman" w:eastAsia="Calibri" w:hAnsi="Times New Roman" w:cs="Times New Roman"/>
                <w:sz w:val="24"/>
              </w:rPr>
              <w:t>Приобретение бензина АИ-95 по талонной системе.</w:t>
            </w:r>
          </w:p>
          <w:p w:rsidR="00183A45" w:rsidRPr="00183A45" w:rsidRDefault="00183A45" w:rsidP="00183A45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83A45">
              <w:rPr>
                <w:rFonts w:ascii="Times New Roman" w:eastAsia="Calibri" w:hAnsi="Times New Roman" w:cs="Times New Roman"/>
                <w:sz w:val="24"/>
              </w:rPr>
              <w:t>1. Октановое число не менее:</w:t>
            </w:r>
          </w:p>
          <w:p w:rsidR="00183A45" w:rsidRPr="00183A45" w:rsidRDefault="00183A45" w:rsidP="00183A45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83A45">
              <w:rPr>
                <w:rFonts w:ascii="Times New Roman" w:eastAsia="Calibri" w:hAnsi="Times New Roman" w:cs="Times New Roman"/>
                <w:sz w:val="24"/>
              </w:rPr>
              <w:t>По исследовательскому методу –95,0</w:t>
            </w:r>
          </w:p>
          <w:p w:rsidR="00183A45" w:rsidRPr="00183A45" w:rsidRDefault="00183A45" w:rsidP="00183A45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83A45">
              <w:rPr>
                <w:rFonts w:ascii="Times New Roman" w:eastAsia="Calibri" w:hAnsi="Times New Roman" w:cs="Times New Roman"/>
                <w:sz w:val="24"/>
              </w:rPr>
              <w:t>По моторному методу – 85,0</w:t>
            </w:r>
          </w:p>
          <w:p w:rsidR="00183A45" w:rsidRPr="00183A45" w:rsidRDefault="00183A45" w:rsidP="00183A45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83A45">
              <w:rPr>
                <w:rFonts w:ascii="Times New Roman" w:eastAsia="Calibri" w:hAnsi="Times New Roman" w:cs="Times New Roman"/>
                <w:sz w:val="24"/>
              </w:rPr>
              <w:t xml:space="preserve">2. Массовая концентрация свинца, г на 1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</w:rPr>
              <w:t>дмЗ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</w:rPr>
              <w:t xml:space="preserve"> бензина, не более - 0,01</w:t>
            </w:r>
          </w:p>
          <w:p w:rsidR="00183A45" w:rsidRPr="00183A45" w:rsidRDefault="00183A45" w:rsidP="00183A45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83A45">
              <w:rPr>
                <w:rFonts w:ascii="Times New Roman" w:eastAsia="Calibri" w:hAnsi="Times New Roman" w:cs="Times New Roman"/>
                <w:sz w:val="24"/>
              </w:rPr>
              <w:t>3. Фракционный состав:</w:t>
            </w:r>
          </w:p>
          <w:p w:rsidR="00183A45" w:rsidRPr="00183A45" w:rsidRDefault="00183A45" w:rsidP="00183A45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83A45">
              <w:rPr>
                <w:rFonts w:ascii="Times New Roman" w:eastAsia="Calibri" w:hAnsi="Times New Roman" w:cs="Times New Roman"/>
                <w:sz w:val="24"/>
              </w:rPr>
              <w:t>темпер, начала перегонки, °С, не ниже          35</w:t>
            </w:r>
          </w:p>
          <w:p w:rsidR="00183A45" w:rsidRPr="00183A45" w:rsidRDefault="00183A45" w:rsidP="00183A45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83A45">
              <w:rPr>
                <w:rFonts w:ascii="Times New Roman" w:eastAsia="Calibri" w:hAnsi="Times New Roman" w:cs="Times New Roman"/>
                <w:sz w:val="24"/>
              </w:rPr>
              <w:t xml:space="preserve">10% перегоняется </w:t>
            </w:r>
            <w:proofErr w:type="gramStart"/>
            <w:r w:rsidRPr="00183A45">
              <w:rPr>
                <w:rFonts w:ascii="Times New Roman" w:eastAsia="Calibri" w:hAnsi="Times New Roman" w:cs="Times New Roman"/>
                <w:sz w:val="24"/>
              </w:rPr>
              <w:t>при темп</w:t>
            </w:r>
            <w:proofErr w:type="gramEnd"/>
            <w:r w:rsidRPr="00183A45">
              <w:rPr>
                <w:rFonts w:ascii="Times New Roman" w:eastAsia="Calibri" w:hAnsi="Times New Roman" w:cs="Times New Roman"/>
                <w:sz w:val="24"/>
              </w:rPr>
              <w:t xml:space="preserve">, °С, не выше      70 </w:t>
            </w:r>
          </w:p>
          <w:p w:rsidR="00183A45" w:rsidRPr="00183A45" w:rsidRDefault="00183A45" w:rsidP="00183A45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83A45">
              <w:rPr>
                <w:rFonts w:ascii="Times New Roman" w:eastAsia="Calibri" w:hAnsi="Times New Roman" w:cs="Times New Roman"/>
                <w:sz w:val="24"/>
              </w:rPr>
              <w:t xml:space="preserve">50% перегоняется </w:t>
            </w:r>
            <w:proofErr w:type="gramStart"/>
            <w:r w:rsidRPr="00183A45">
              <w:rPr>
                <w:rFonts w:ascii="Times New Roman" w:eastAsia="Calibri" w:hAnsi="Times New Roman" w:cs="Times New Roman"/>
                <w:sz w:val="24"/>
              </w:rPr>
              <w:t>при темп</w:t>
            </w:r>
            <w:proofErr w:type="gramEnd"/>
            <w:r w:rsidRPr="00183A45">
              <w:rPr>
                <w:rFonts w:ascii="Times New Roman" w:eastAsia="Calibri" w:hAnsi="Times New Roman" w:cs="Times New Roman"/>
                <w:sz w:val="24"/>
              </w:rPr>
              <w:t xml:space="preserve">, °С, не выше      115 </w:t>
            </w:r>
          </w:p>
          <w:p w:rsidR="00183A45" w:rsidRPr="00183A45" w:rsidRDefault="00183A45" w:rsidP="00183A45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83A45">
              <w:rPr>
                <w:rFonts w:ascii="Times New Roman" w:eastAsia="Calibri" w:hAnsi="Times New Roman" w:cs="Times New Roman"/>
                <w:sz w:val="24"/>
              </w:rPr>
              <w:t xml:space="preserve">90% перегоняется </w:t>
            </w:r>
            <w:proofErr w:type="gramStart"/>
            <w:r w:rsidRPr="00183A45">
              <w:rPr>
                <w:rFonts w:ascii="Times New Roman" w:eastAsia="Calibri" w:hAnsi="Times New Roman" w:cs="Times New Roman"/>
                <w:sz w:val="24"/>
              </w:rPr>
              <w:t>при темп</w:t>
            </w:r>
            <w:proofErr w:type="gramEnd"/>
            <w:r w:rsidRPr="00183A45">
              <w:rPr>
                <w:rFonts w:ascii="Times New Roman" w:eastAsia="Calibri" w:hAnsi="Times New Roman" w:cs="Times New Roman"/>
                <w:sz w:val="24"/>
              </w:rPr>
              <w:t xml:space="preserve">, °С, не выше      185 </w:t>
            </w:r>
          </w:p>
          <w:p w:rsidR="00183A45" w:rsidRPr="00183A45" w:rsidRDefault="00183A45" w:rsidP="00183A45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83A45">
              <w:rPr>
                <w:rFonts w:ascii="Times New Roman" w:eastAsia="Calibri" w:hAnsi="Times New Roman" w:cs="Times New Roman"/>
                <w:sz w:val="24"/>
              </w:rPr>
              <w:t xml:space="preserve">конец кипения бензина, °С, не выше              215 </w:t>
            </w:r>
          </w:p>
          <w:p w:rsidR="00183A45" w:rsidRPr="00183A45" w:rsidRDefault="00183A45" w:rsidP="00183A45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83A45">
              <w:rPr>
                <w:rFonts w:ascii="Times New Roman" w:eastAsia="Calibri" w:hAnsi="Times New Roman" w:cs="Times New Roman"/>
                <w:sz w:val="24"/>
              </w:rPr>
              <w:t xml:space="preserve">остаток в колбе, %, не более                            2,0 </w:t>
            </w:r>
          </w:p>
          <w:p w:rsidR="00183A45" w:rsidRPr="00183A45" w:rsidRDefault="00183A45" w:rsidP="00183A45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83A45">
              <w:rPr>
                <w:rFonts w:ascii="Times New Roman" w:eastAsia="Calibri" w:hAnsi="Times New Roman" w:cs="Times New Roman"/>
                <w:sz w:val="24"/>
              </w:rPr>
              <w:t xml:space="preserve">остаток и потери, %, не более                          4,0 </w:t>
            </w:r>
          </w:p>
          <w:p w:rsidR="00183A45" w:rsidRPr="00183A45" w:rsidRDefault="00183A45" w:rsidP="00183A45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83A45">
              <w:rPr>
                <w:rFonts w:ascii="Times New Roman" w:eastAsia="Calibri" w:hAnsi="Times New Roman" w:cs="Times New Roman"/>
                <w:sz w:val="24"/>
              </w:rPr>
              <w:t xml:space="preserve">Концентрация фактических смол в мг на 100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</w:rPr>
              <w:t>смЗ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</w:rPr>
              <w:t xml:space="preserve"> бензина, не более   5,0 </w:t>
            </w:r>
          </w:p>
          <w:p w:rsidR="00183A45" w:rsidRPr="00183A45" w:rsidRDefault="00183A45" w:rsidP="00183A45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83A45">
              <w:rPr>
                <w:rFonts w:ascii="Times New Roman" w:eastAsia="Calibri" w:hAnsi="Times New Roman" w:cs="Times New Roman"/>
                <w:sz w:val="24"/>
              </w:rPr>
              <w:t>Механические примеси и вода     отсутствует</w:t>
            </w:r>
          </w:p>
          <w:p w:rsidR="00183A45" w:rsidRPr="00183A45" w:rsidRDefault="00183A45" w:rsidP="00183A45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83A45">
              <w:rPr>
                <w:rFonts w:ascii="Times New Roman" w:eastAsia="Calibri" w:hAnsi="Times New Roman" w:cs="Times New Roman"/>
                <w:sz w:val="24"/>
              </w:rPr>
              <w:t xml:space="preserve">Внешний </w:t>
            </w:r>
            <w:proofErr w:type="gramStart"/>
            <w:r w:rsidRPr="00183A45">
              <w:rPr>
                <w:rFonts w:ascii="Times New Roman" w:eastAsia="Calibri" w:hAnsi="Times New Roman" w:cs="Times New Roman"/>
                <w:sz w:val="24"/>
              </w:rPr>
              <w:t>вид  Чистый</w:t>
            </w:r>
            <w:proofErr w:type="gramEnd"/>
            <w:r w:rsidRPr="00183A45">
              <w:rPr>
                <w:rFonts w:ascii="Times New Roman" w:eastAsia="Calibri" w:hAnsi="Times New Roman" w:cs="Times New Roman"/>
                <w:sz w:val="24"/>
              </w:rPr>
              <w:t xml:space="preserve">, прозрачный </w:t>
            </w:r>
          </w:p>
          <w:p w:rsidR="00183A45" w:rsidRPr="00183A45" w:rsidRDefault="00183A45" w:rsidP="00183A45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83A45">
              <w:rPr>
                <w:rFonts w:ascii="Times New Roman" w:eastAsia="Calibri" w:hAnsi="Times New Roman" w:cs="Times New Roman"/>
                <w:sz w:val="24"/>
              </w:rPr>
              <w:t xml:space="preserve">Испытание </w:t>
            </w:r>
            <w:proofErr w:type="gramStart"/>
            <w:r w:rsidRPr="00183A45">
              <w:rPr>
                <w:rFonts w:ascii="Times New Roman" w:eastAsia="Calibri" w:hAnsi="Times New Roman" w:cs="Times New Roman"/>
                <w:sz w:val="24"/>
              </w:rPr>
              <w:t>на медной пластинки</w:t>
            </w:r>
            <w:proofErr w:type="gramEnd"/>
            <w:r w:rsidRPr="00183A45">
              <w:rPr>
                <w:rFonts w:ascii="Times New Roman" w:eastAsia="Calibri" w:hAnsi="Times New Roman" w:cs="Times New Roman"/>
                <w:sz w:val="24"/>
              </w:rPr>
              <w:t xml:space="preserve">    Выдерживает класс 1 </w:t>
            </w:r>
          </w:p>
          <w:p w:rsidR="00183A45" w:rsidRPr="00183A45" w:rsidRDefault="00183A45" w:rsidP="00183A45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83A45">
              <w:rPr>
                <w:rFonts w:ascii="Times New Roman" w:eastAsia="Calibri" w:hAnsi="Times New Roman" w:cs="Times New Roman"/>
                <w:sz w:val="24"/>
              </w:rPr>
              <w:t>Плотность при 15° С, кг/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</w:rPr>
              <w:t>мЗ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</w:rPr>
              <w:t xml:space="preserve">                    725-780 </w:t>
            </w:r>
          </w:p>
          <w:p w:rsidR="00183A45" w:rsidRPr="00183A45" w:rsidRDefault="00183A45" w:rsidP="00183A45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83A45">
              <w:rPr>
                <w:rFonts w:ascii="Times New Roman" w:eastAsia="Calibri" w:hAnsi="Times New Roman" w:cs="Times New Roman"/>
                <w:sz w:val="24"/>
              </w:rPr>
              <w:t>Давление насыщенных паров                 45-80</w:t>
            </w:r>
          </w:p>
          <w:p w:rsidR="00183A45" w:rsidRPr="00183A45" w:rsidRDefault="00183A45" w:rsidP="00183A45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83A45">
              <w:rPr>
                <w:rFonts w:ascii="Times New Roman" w:eastAsia="Calibri" w:hAnsi="Times New Roman" w:cs="Times New Roman"/>
                <w:sz w:val="24"/>
              </w:rPr>
              <w:t>Массовая доля серы % не более              0,05</w:t>
            </w:r>
          </w:p>
          <w:p w:rsidR="00183A45" w:rsidRPr="00183A45" w:rsidRDefault="00183A45" w:rsidP="00183A45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83A45">
              <w:rPr>
                <w:rFonts w:ascii="Times New Roman" w:eastAsia="Calibri" w:hAnsi="Times New Roman" w:cs="Times New Roman"/>
                <w:sz w:val="24"/>
              </w:rPr>
              <w:t>Объемная доля бензола %, не более         5</w:t>
            </w:r>
          </w:p>
          <w:p w:rsidR="00183A45" w:rsidRDefault="00183A45" w:rsidP="00183A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83A45">
              <w:rPr>
                <w:rFonts w:ascii="Times New Roman" w:eastAsia="Calibri" w:hAnsi="Times New Roman" w:cs="Times New Roman"/>
                <w:sz w:val="24"/>
              </w:rPr>
              <w:t>Индекс испаряемости, не более                 1000</w:t>
            </w:r>
          </w:p>
          <w:p w:rsidR="00EB3D4C" w:rsidRPr="00183A45" w:rsidRDefault="00EB3D4C" w:rsidP="00183A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B3D4C">
              <w:rPr>
                <w:rFonts w:ascii="Times New Roman" w:eastAsia="Calibri" w:hAnsi="Times New Roman" w:cs="Times New Roman"/>
                <w:sz w:val="24"/>
              </w:rPr>
              <w:t>Технические характеристики должны соответствовать ТР ТС 013/2011 «О требованиях к автомобильному и авиационному бензину, дизельному и судовому топливу для реактивных двигателей и мазуту».</w:t>
            </w:r>
          </w:p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83A4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Способы поставки:</w:t>
            </w:r>
          </w:p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4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 талонной или карточной системе.</w:t>
            </w:r>
          </w:p>
        </w:tc>
      </w:tr>
      <w:tr w:rsidR="00183A45" w:rsidRPr="00183A45" w:rsidTr="00AE3BA5">
        <w:trPr>
          <w:trHeight w:val="20"/>
        </w:trPr>
        <w:tc>
          <w:tcPr>
            <w:tcW w:w="851" w:type="dxa"/>
            <w:vAlign w:val="center"/>
          </w:tcPr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Гарантийные сроки (при необходимости)</w:t>
            </w:r>
          </w:p>
        </w:tc>
      </w:tr>
      <w:tr w:rsidR="00183A45" w:rsidRPr="00183A45" w:rsidTr="00AE3BA5">
        <w:trPr>
          <w:trHeight w:val="20"/>
        </w:trPr>
        <w:tc>
          <w:tcPr>
            <w:tcW w:w="851" w:type="dxa"/>
            <w:vAlign w:val="center"/>
          </w:tcPr>
          <w:p w:rsidR="00183A45" w:rsidRPr="00183A45" w:rsidRDefault="00183A45" w:rsidP="001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</w:tcPr>
          <w:p w:rsidR="00183A45" w:rsidRPr="00183A45" w:rsidRDefault="00183A45" w:rsidP="00183A45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83A45" w:rsidRPr="00183A45" w:rsidRDefault="00183A45" w:rsidP="00183A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3A45" w:rsidRPr="00183A45" w:rsidRDefault="00183A45" w:rsidP="00183A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3A45" w:rsidRPr="00183A45" w:rsidRDefault="00183A45" w:rsidP="00183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3A45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</w:t>
      </w:r>
      <w:proofErr w:type="spellStart"/>
      <w:r w:rsidRPr="00183A45">
        <w:rPr>
          <w:rFonts w:ascii="Times New Roman" w:eastAsia="Calibri" w:hAnsi="Times New Roman" w:cs="Times New Roman"/>
          <w:b/>
          <w:sz w:val="28"/>
          <w:szCs w:val="28"/>
        </w:rPr>
        <w:t>ехническ</w:t>
      </w:r>
      <w:proofErr w:type="spellEnd"/>
      <w:r w:rsidRPr="00183A45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ая</w:t>
      </w:r>
      <w:r w:rsidRPr="00183A45">
        <w:rPr>
          <w:rFonts w:ascii="Times New Roman" w:eastAsia="Calibri" w:hAnsi="Times New Roman" w:cs="Times New Roman"/>
          <w:b/>
          <w:sz w:val="28"/>
          <w:szCs w:val="28"/>
        </w:rPr>
        <w:t xml:space="preserve"> спецификация</w:t>
      </w:r>
    </w:p>
    <w:p w:rsidR="00183A45" w:rsidRPr="00183A45" w:rsidRDefault="00183A45" w:rsidP="00183A45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83A45">
        <w:rPr>
          <w:rFonts w:ascii="Times New Roman" w:eastAsia="Calibri" w:hAnsi="Times New Roman" w:cs="Times New Roman"/>
          <w:b/>
          <w:sz w:val="28"/>
          <w:szCs w:val="28"/>
        </w:rPr>
        <w:t xml:space="preserve">ЕНС ТРУ № </w:t>
      </w:r>
      <w:r w:rsidRPr="00183A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192021.550.000000</w:t>
      </w:r>
      <w:r w:rsidRPr="00183A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183A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</w:p>
    <w:p w:rsidR="00183A45" w:rsidRPr="00183A45" w:rsidRDefault="00183A45" w:rsidP="00183A45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183A45" w:rsidRPr="00183A45" w:rsidTr="00AE3BA5">
        <w:trPr>
          <w:trHeight w:val="20"/>
        </w:trPr>
        <w:tc>
          <w:tcPr>
            <w:tcW w:w="851" w:type="dxa"/>
            <w:vAlign w:val="center"/>
          </w:tcPr>
          <w:p w:rsidR="00183A45" w:rsidRPr="00183A45" w:rsidRDefault="00183A45" w:rsidP="00183A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88" w:type="dxa"/>
            <w:vAlign w:val="center"/>
          </w:tcPr>
          <w:p w:rsidR="00183A45" w:rsidRPr="00183A45" w:rsidRDefault="00183A45" w:rsidP="00183A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183A45" w:rsidRPr="00183A45" w:rsidTr="00AE3BA5">
        <w:trPr>
          <w:trHeight w:val="20"/>
        </w:trPr>
        <w:tc>
          <w:tcPr>
            <w:tcW w:w="851" w:type="dxa"/>
            <w:vAlign w:val="center"/>
          </w:tcPr>
          <w:p w:rsidR="00183A45" w:rsidRPr="00183A45" w:rsidRDefault="00183A45" w:rsidP="001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183A45" w:rsidRPr="00183A45" w:rsidRDefault="00183A45" w:rsidP="001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83A45" w:rsidRPr="00183A45" w:rsidTr="00AE3BA5">
        <w:trPr>
          <w:trHeight w:val="562"/>
        </w:trPr>
        <w:tc>
          <w:tcPr>
            <w:tcW w:w="851" w:type="dxa"/>
            <w:vAlign w:val="center"/>
          </w:tcPr>
          <w:p w:rsidR="00183A45" w:rsidRPr="00183A45" w:rsidRDefault="00183A45" w:rsidP="001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закупаемых товаров, работ и услуг</w:t>
            </w:r>
          </w:p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83A45" w:rsidRPr="00183A45" w:rsidTr="00AE3BA5">
        <w:trPr>
          <w:trHeight w:val="20"/>
        </w:trPr>
        <w:tc>
          <w:tcPr>
            <w:tcW w:w="851" w:type="dxa"/>
            <w:vAlign w:val="center"/>
          </w:tcPr>
          <w:p w:rsidR="00183A45" w:rsidRPr="00183A45" w:rsidRDefault="00183A45" w:rsidP="001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183A45" w:rsidRPr="00183A45" w:rsidRDefault="00183A45" w:rsidP="00183A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83A45">
              <w:rPr>
                <w:rFonts w:ascii="Times New Roman" w:eastAsia="Calibri" w:hAnsi="Times New Roman" w:cs="Times New Roman"/>
                <w:sz w:val="24"/>
              </w:rPr>
              <w:t xml:space="preserve">АИ-95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</w:rPr>
              <w:t>маркалы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</w:rPr>
              <w:t>ұшқынмен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</w:rPr>
              <w:t>тұтанатын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</w:rPr>
              <w:t>қозғалтқыштарға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</w:rPr>
              <w:t>арналған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</w:rPr>
              <w:t xml:space="preserve"> Бензин</w:t>
            </w:r>
          </w:p>
        </w:tc>
      </w:tr>
      <w:tr w:rsidR="00183A45" w:rsidRPr="00183A45" w:rsidTr="00AE3BA5">
        <w:trPr>
          <w:trHeight w:val="20"/>
        </w:trPr>
        <w:tc>
          <w:tcPr>
            <w:tcW w:w="851" w:type="dxa"/>
            <w:vAlign w:val="center"/>
          </w:tcPr>
          <w:p w:rsidR="00183A45" w:rsidRPr="00183A45" w:rsidRDefault="00183A45" w:rsidP="001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88" w:type="dxa"/>
            <w:vAlign w:val="center"/>
          </w:tcPr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Требуемые функциональные, технические, качественные, эксплуатационные характеристики закупаемых товаров, работ и услуг.</w:t>
            </w:r>
          </w:p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 этом, техническая спецификация должна содержать </w:t>
            </w:r>
            <w:proofErr w:type="gramStart"/>
            <w:r w:rsidRPr="001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</w:t>
            </w:r>
            <w:proofErr w:type="gramEnd"/>
            <w:r w:rsidRPr="001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указанные в подпунктах 1) - 3) пункта 2 приложения №5 Порядка.</w:t>
            </w:r>
          </w:p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 также </w:t>
            </w:r>
            <w:proofErr w:type="gramStart"/>
            <w:r w:rsidRPr="001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иные требования</w:t>
            </w:r>
            <w:proofErr w:type="gramEnd"/>
            <w:r w:rsidRPr="001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указанные в пункте 2 приложения №5 Порядка, которые являются правом Заказчика/организатора закупок.</w:t>
            </w:r>
          </w:p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83A45" w:rsidRPr="00183A45" w:rsidTr="00AE3BA5">
        <w:trPr>
          <w:trHeight w:val="20"/>
        </w:trPr>
        <w:tc>
          <w:tcPr>
            <w:tcW w:w="851" w:type="dxa"/>
            <w:vAlign w:val="center"/>
          </w:tcPr>
          <w:p w:rsidR="00183A45" w:rsidRPr="00183A45" w:rsidRDefault="00183A45" w:rsidP="001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Мұнай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өнімдері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(АИ-95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бензині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-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қайнау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температурасы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33-тен 205 °C-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қа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жеңіл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көмірсутектердің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жанғыш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қоспасы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қоспаларға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). (МЕМСТ 32513-2013)</w:t>
            </w:r>
          </w:p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Талон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жүйесі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АИ-95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бензинін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сатып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алу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Октан саны кем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әдісі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-95,0</w:t>
            </w:r>
          </w:p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Мотор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әдісі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бойынша-85,0</w:t>
            </w:r>
          </w:p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Қорғасынның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массалық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концентрациясы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1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дмЗ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бензинге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г,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- 0,01</w:t>
            </w:r>
          </w:p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Фракциялық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құрамы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температура,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дистилляцияның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басталуы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°С, 35-тен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төмен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</w:p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10%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дистилляцияланады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қарқын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°С, 70-тен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жоғары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50%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қарқынмен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°С, 115-тен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жоғары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90% 185-тен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жоғары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қарқынмен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°С-пен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тазартылады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бензиннің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қайнау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ұшы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°С, 215-тен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жоғары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колбадағы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қалдық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,%</w:t>
            </w:r>
            <w:proofErr w:type="gram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2,0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қалдық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шығындар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,%</w:t>
            </w:r>
            <w:proofErr w:type="gram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4,0-ден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аспайды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смЗ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бензинге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шаққанда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нақты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шайырлардың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мг-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дағы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концентрациясы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5,0-ден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аспайды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Механикалық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қоспалар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 су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жоқ</w:t>
            </w:r>
            <w:proofErr w:type="spellEnd"/>
          </w:p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Сыртқы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түрі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таза,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мөлдір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Мыс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пластинасының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сынағы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сыныпқа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төтеп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бере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алады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Тығыздығы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15° С, кг /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мЗ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725-780 </w:t>
            </w:r>
          </w:p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Қаныққан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бу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қысымы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45-80</w:t>
            </w:r>
          </w:p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Күкірттің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массалық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үлесі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0,05-тен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аспайды</w:t>
            </w:r>
            <w:proofErr w:type="spellEnd"/>
          </w:p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Бензолдың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көлемдік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үлесі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%, 5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аспайды</w:t>
            </w:r>
            <w:proofErr w:type="spellEnd"/>
          </w:p>
          <w:p w:rsidR="00183A45" w:rsidRDefault="00183A45" w:rsidP="001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Булану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индексі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1000-нан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аспайды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B3D4C" w:rsidRPr="00183A45" w:rsidRDefault="00EB3D4C" w:rsidP="001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3D4C">
              <w:rPr>
                <w:rFonts w:ascii="Times New Roman" w:eastAsia="Calibri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EB3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D4C">
              <w:rPr>
                <w:rFonts w:ascii="Times New Roman" w:eastAsia="Calibri" w:hAnsi="Times New Roman" w:cs="Times New Roman"/>
                <w:sz w:val="24"/>
                <w:szCs w:val="24"/>
              </w:rPr>
              <w:t>сипаттамалар</w:t>
            </w:r>
            <w:proofErr w:type="spellEnd"/>
            <w:r w:rsidRPr="00EB3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"автомобиль </w:t>
            </w:r>
            <w:proofErr w:type="spellStart"/>
            <w:r w:rsidRPr="00EB3D4C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EB3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D4C">
              <w:rPr>
                <w:rFonts w:ascii="Times New Roman" w:eastAsia="Calibri" w:hAnsi="Times New Roman" w:cs="Times New Roman"/>
                <w:sz w:val="24"/>
                <w:szCs w:val="24"/>
              </w:rPr>
              <w:t>авиациялық</w:t>
            </w:r>
            <w:proofErr w:type="spellEnd"/>
            <w:r w:rsidRPr="00EB3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D4C">
              <w:rPr>
                <w:rFonts w:ascii="Times New Roman" w:eastAsia="Calibri" w:hAnsi="Times New Roman" w:cs="Times New Roman"/>
                <w:sz w:val="24"/>
                <w:szCs w:val="24"/>
              </w:rPr>
              <w:t>бензинге</w:t>
            </w:r>
            <w:proofErr w:type="spellEnd"/>
            <w:r w:rsidRPr="00EB3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3D4C">
              <w:rPr>
                <w:rFonts w:ascii="Times New Roman" w:eastAsia="Calibri" w:hAnsi="Times New Roman" w:cs="Times New Roman"/>
                <w:sz w:val="24"/>
                <w:szCs w:val="24"/>
              </w:rPr>
              <w:t>реактивті</w:t>
            </w:r>
            <w:proofErr w:type="spellEnd"/>
            <w:r w:rsidRPr="00EB3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D4C">
              <w:rPr>
                <w:rFonts w:ascii="Times New Roman" w:eastAsia="Calibri" w:hAnsi="Times New Roman" w:cs="Times New Roman"/>
                <w:sz w:val="24"/>
                <w:szCs w:val="24"/>
              </w:rPr>
              <w:t>қозғалтқыштар</w:t>
            </w:r>
            <w:proofErr w:type="spellEnd"/>
            <w:r w:rsidRPr="00EB3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EB3D4C">
              <w:rPr>
                <w:rFonts w:ascii="Times New Roman" w:eastAsia="Calibri" w:hAnsi="Times New Roman" w:cs="Times New Roman"/>
                <w:sz w:val="24"/>
                <w:szCs w:val="24"/>
              </w:rPr>
              <w:t>мазутқа</w:t>
            </w:r>
            <w:proofErr w:type="spellEnd"/>
            <w:r w:rsidRPr="00EB3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D4C">
              <w:rPr>
                <w:rFonts w:ascii="Times New Roman" w:eastAsia="Calibri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EB3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дизель </w:t>
            </w:r>
            <w:proofErr w:type="spellStart"/>
            <w:r w:rsidRPr="00EB3D4C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EB3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D4C">
              <w:rPr>
                <w:rFonts w:ascii="Times New Roman" w:eastAsia="Calibri" w:hAnsi="Times New Roman" w:cs="Times New Roman"/>
                <w:sz w:val="24"/>
                <w:szCs w:val="24"/>
              </w:rPr>
              <w:t>кеме</w:t>
            </w:r>
            <w:proofErr w:type="spellEnd"/>
            <w:r w:rsidRPr="00EB3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D4C">
              <w:rPr>
                <w:rFonts w:ascii="Times New Roman" w:eastAsia="Calibri" w:hAnsi="Times New Roman" w:cs="Times New Roman"/>
                <w:sz w:val="24"/>
                <w:szCs w:val="24"/>
              </w:rPr>
              <w:t>отынына</w:t>
            </w:r>
            <w:proofErr w:type="spellEnd"/>
            <w:r w:rsidRPr="00EB3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D4C">
              <w:rPr>
                <w:rFonts w:ascii="Times New Roman" w:eastAsia="Calibri" w:hAnsi="Times New Roman" w:cs="Times New Roman"/>
                <w:sz w:val="24"/>
                <w:szCs w:val="24"/>
              </w:rPr>
              <w:t>қойылатын</w:t>
            </w:r>
            <w:proofErr w:type="spellEnd"/>
            <w:r w:rsidRPr="00EB3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D4C">
              <w:rPr>
                <w:rFonts w:ascii="Times New Roman" w:eastAsia="Calibri" w:hAnsi="Times New Roman" w:cs="Times New Roman"/>
                <w:sz w:val="24"/>
                <w:szCs w:val="24"/>
              </w:rPr>
              <w:t>талаптар</w:t>
            </w:r>
            <w:proofErr w:type="spellEnd"/>
            <w:r w:rsidRPr="00EB3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D4C">
              <w:rPr>
                <w:rFonts w:ascii="Times New Roman" w:eastAsia="Calibri" w:hAnsi="Times New Roman" w:cs="Times New Roman"/>
                <w:sz w:val="24"/>
                <w:szCs w:val="24"/>
              </w:rPr>
              <w:t>туралы</w:t>
            </w:r>
            <w:proofErr w:type="spellEnd"/>
            <w:r w:rsidRPr="00EB3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 КО ТР 013/2011 </w:t>
            </w:r>
            <w:proofErr w:type="spellStart"/>
            <w:r w:rsidRPr="00EB3D4C">
              <w:rPr>
                <w:rFonts w:ascii="Times New Roman" w:eastAsia="Calibri" w:hAnsi="Times New Roman" w:cs="Times New Roman"/>
                <w:sz w:val="24"/>
                <w:szCs w:val="24"/>
              </w:rPr>
              <w:t>сәйкес</w:t>
            </w:r>
            <w:proofErr w:type="spellEnd"/>
            <w:r w:rsidRPr="00EB3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D4C">
              <w:rPr>
                <w:rFonts w:ascii="Times New Roman" w:eastAsia="Calibri" w:hAnsi="Times New Roman" w:cs="Times New Roman"/>
                <w:sz w:val="24"/>
                <w:szCs w:val="24"/>
              </w:rPr>
              <w:t>келуі</w:t>
            </w:r>
            <w:proofErr w:type="spellEnd"/>
            <w:r w:rsidRPr="00EB3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D4C">
              <w:rPr>
                <w:rFonts w:ascii="Times New Roman" w:eastAsia="Calibri" w:hAnsi="Times New Roman" w:cs="Times New Roman"/>
                <w:sz w:val="24"/>
                <w:szCs w:val="24"/>
              </w:rPr>
              <w:t>тиіс</w:t>
            </w:r>
            <w:proofErr w:type="spellEnd"/>
            <w:r w:rsidRPr="00EB3D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Жеткізу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әдістері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Талон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немесе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карточка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жүйесі</w:t>
            </w:r>
            <w:proofErr w:type="spellEnd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45"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</w:p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3A45" w:rsidRPr="00183A45" w:rsidTr="00AE3BA5">
        <w:trPr>
          <w:trHeight w:val="20"/>
        </w:trPr>
        <w:tc>
          <w:tcPr>
            <w:tcW w:w="851" w:type="dxa"/>
            <w:vAlign w:val="center"/>
          </w:tcPr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183A45" w:rsidRPr="00183A45" w:rsidRDefault="00183A45" w:rsidP="001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Гарантийные сроки (при необходимости)</w:t>
            </w:r>
          </w:p>
        </w:tc>
      </w:tr>
    </w:tbl>
    <w:p w:rsidR="00183A45" w:rsidRPr="00183A45" w:rsidRDefault="00183A45" w:rsidP="00183A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12AD2" w:rsidRDefault="00912AD2"/>
    <w:sectPr w:rsidR="00912AD2" w:rsidSect="00AA00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851" w:bottom="993" w:left="1418" w:header="709" w:footer="709" w:gutter="0"/>
      <w:pgNumType w:start="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62D" w:rsidRDefault="00A1462D">
      <w:pPr>
        <w:spacing w:after="0" w:line="240" w:lineRule="auto"/>
      </w:pPr>
      <w:r>
        <w:separator/>
      </w:r>
    </w:p>
  </w:endnote>
  <w:endnote w:type="continuationSeparator" w:id="0">
    <w:p w:rsidR="00A1462D" w:rsidRDefault="00A1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CB0" w:rsidRDefault="00A1462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CB0" w:rsidRDefault="00A1462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CB0" w:rsidRDefault="00A146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62D" w:rsidRDefault="00A1462D">
      <w:pPr>
        <w:spacing w:after="0" w:line="240" w:lineRule="auto"/>
      </w:pPr>
      <w:r>
        <w:separator/>
      </w:r>
    </w:p>
  </w:footnote>
  <w:footnote w:type="continuationSeparator" w:id="0">
    <w:p w:rsidR="00A1462D" w:rsidRDefault="00A14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0A6" w:rsidRPr="00DB6965" w:rsidRDefault="00183A45" w:rsidP="007010A6">
    <w:pPr>
      <w:pStyle w:val="a4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4A4" w:rsidRDefault="00A1462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CB0" w:rsidRDefault="00A146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B1"/>
    <w:rsid w:val="0000052E"/>
    <w:rsid w:val="00183A45"/>
    <w:rsid w:val="00912AD2"/>
    <w:rsid w:val="00914C36"/>
    <w:rsid w:val="00A1462D"/>
    <w:rsid w:val="00D24027"/>
    <w:rsid w:val="00EB3D4C"/>
    <w:rsid w:val="00F259B1"/>
    <w:rsid w:val="00F305D8"/>
    <w:rsid w:val="00F6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C118A-9584-49C4-8240-8DA7EF3A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3A45"/>
  </w:style>
  <w:style w:type="paragraph" w:styleId="a6">
    <w:name w:val="footer"/>
    <w:basedOn w:val="a"/>
    <w:link w:val="a7"/>
    <w:uiPriority w:val="99"/>
    <w:unhideWhenUsed/>
    <w:rsid w:val="0018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3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Касимов Кайрат Амангельдиевич</dc:creator>
  <cp:keywords/>
  <dc:description/>
  <cp:lastModifiedBy>Ахметова Сауле Курсановна</cp:lastModifiedBy>
  <cp:revision>7</cp:revision>
  <dcterms:created xsi:type="dcterms:W3CDTF">2022-10-21T09:55:00Z</dcterms:created>
  <dcterms:modified xsi:type="dcterms:W3CDTF">2023-01-17T05:00:00Z</dcterms:modified>
</cp:coreProperties>
</file>