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Pr="00BB7E79" w:rsidRDefault="001C18C5" w:rsidP="001C18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79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:rsidR="001C18C5" w:rsidRDefault="001C18C5" w:rsidP="001C18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79">
        <w:rPr>
          <w:rFonts w:ascii="Times New Roman" w:hAnsi="Times New Roman" w:cs="Times New Roman"/>
          <w:b/>
          <w:sz w:val="24"/>
          <w:szCs w:val="24"/>
        </w:rPr>
        <w:t xml:space="preserve"> «Услуги по </w:t>
      </w:r>
      <w:r>
        <w:rPr>
          <w:rFonts w:ascii="Times New Roman" w:hAnsi="Times New Roman" w:cs="Times New Roman"/>
          <w:b/>
          <w:sz w:val="24"/>
          <w:szCs w:val="24"/>
        </w:rPr>
        <w:t>периодическому</w:t>
      </w:r>
      <w:r w:rsidRPr="00BB7E79">
        <w:rPr>
          <w:rFonts w:ascii="Times New Roman" w:hAnsi="Times New Roman" w:cs="Times New Roman"/>
          <w:b/>
          <w:sz w:val="24"/>
          <w:szCs w:val="24"/>
        </w:rPr>
        <w:t xml:space="preserve"> медицинскому осмотру персонала» </w:t>
      </w:r>
    </w:p>
    <w:p w:rsidR="001C18C5" w:rsidRDefault="001C18C5" w:rsidP="001C18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8C5" w:rsidRDefault="001C18C5" w:rsidP="001C18C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Кол-во работников в разбивкой по региональным филиалам: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5974"/>
        <w:gridCol w:w="2517"/>
      </w:tblGrid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филиала</w:t>
            </w:r>
          </w:p>
        </w:tc>
        <w:tc>
          <w:tcPr>
            <w:tcW w:w="2517" w:type="dxa"/>
          </w:tcPr>
          <w:p w:rsidR="001C18C5" w:rsidRDefault="001C18C5" w:rsidP="00104B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, "филиал АО ""КДТС"" по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 области, ул. Перронная 1</w:t>
            </w:r>
          </w:p>
        </w:tc>
        <w:tc>
          <w:tcPr>
            <w:tcW w:w="2517" w:type="dxa"/>
          </w:tcPr>
          <w:p w:rsidR="001C18C5" w:rsidRPr="00855840" w:rsidRDefault="00A86EFB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Алакольский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ул. Привокзальная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склад филиала АО "Кедентранссервис"</w:t>
            </w:r>
          </w:p>
        </w:tc>
        <w:tc>
          <w:tcPr>
            <w:tcW w:w="2517" w:type="dxa"/>
          </w:tcPr>
          <w:p w:rsidR="001C18C5" w:rsidRDefault="00A86EFB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филиал АО "КДТС" по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ст.Достык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 п/у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Панфиловскии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р-н. ст.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</w:p>
        </w:tc>
        <w:tc>
          <w:tcPr>
            <w:tcW w:w="2517" w:type="dxa"/>
          </w:tcPr>
          <w:p w:rsidR="001C18C5" w:rsidRDefault="00A86EFB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</w:tbl>
    <w:p w:rsidR="001C18C5" w:rsidRPr="00BB7E79" w:rsidRDefault="001C18C5" w:rsidP="001C18C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C18C5" w:rsidRPr="00BB7E79" w:rsidRDefault="001C18C5" w:rsidP="001C18C5">
      <w:pPr>
        <w:pStyle w:val="a3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B7E79">
        <w:rPr>
          <w:rFonts w:ascii="Times New Roman" w:hAnsi="Times New Roman" w:cs="Times New Roman"/>
          <w:b/>
          <w:sz w:val="24"/>
          <w:szCs w:val="24"/>
        </w:rPr>
        <w:t xml:space="preserve">2. Срок </w:t>
      </w:r>
      <w:r w:rsidR="00A86EFB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BB7E79">
        <w:rPr>
          <w:rFonts w:ascii="Times New Roman" w:hAnsi="Times New Roman" w:cs="Times New Roman"/>
          <w:b/>
          <w:sz w:val="24"/>
          <w:szCs w:val="24"/>
        </w:rPr>
        <w:t xml:space="preserve"> услуг </w:t>
      </w:r>
      <w:r w:rsidRPr="00BB7E7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 заключения договора</w:t>
      </w:r>
      <w:r w:rsidRPr="00BB7E79">
        <w:rPr>
          <w:rFonts w:ascii="Times New Roman" w:hAnsi="Times New Roman" w:cs="Times New Roman"/>
          <w:sz w:val="24"/>
          <w:szCs w:val="24"/>
        </w:rPr>
        <w:t xml:space="preserve"> по 31 декабря 202</w:t>
      </w:r>
      <w:r w:rsidR="00A86EFB">
        <w:rPr>
          <w:rFonts w:ascii="Times New Roman" w:hAnsi="Times New Roman" w:cs="Times New Roman"/>
          <w:sz w:val="24"/>
          <w:szCs w:val="24"/>
        </w:rPr>
        <w:t>2</w:t>
      </w:r>
      <w:r w:rsidRPr="00BB7E7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C18C5" w:rsidRDefault="001C18C5" w:rsidP="001C18C5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B7E79">
        <w:rPr>
          <w:rFonts w:ascii="Times New Roman" w:hAnsi="Times New Roman"/>
          <w:b/>
          <w:sz w:val="24"/>
          <w:szCs w:val="24"/>
        </w:rPr>
        <w:t>Условия оказания услуг</w:t>
      </w:r>
    </w:p>
    <w:p w:rsidR="001C18C5" w:rsidRPr="00BB7E79" w:rsidRDefault="001C18C5" w:rsidP="001C18C5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 xml:space="preserve">Услуги по проведению </w:t>
      </w:r>
      <w:r>
        <w:rPr>
          <w:rFonts w:ascii="Times New Roman" w:hAnsi="Times New Roman"/>
          <w:sz w:val="24"/>
          <w:szCs w:val="24"/>
        </w:rPr>
        <w:t>периодических</w:t>
      </w:r>
      <w:r w:rsidRPr="00BB7E79">
        <w:rPr>
          <w:rFonts w:ascii="Times New Roman" w:hAnsi="Times New Roman"/>
          <w:sz w:val="24"/>
          <w:szCs w:val="24"/>
        </w:rPr>
        <w:t xml:space="preserve"> медицинских </w:t>
      </w:r>
      <w:r>
        <w:rPr>
          <w:rFonts w:ascii="Times New Roman" w:hAnsi="Times New Roman"/>
          <w:sz w:val="24"/>
          <w:szCs w:val="24"/>
        </w:rPr>
        <w:t>осмотров</w:t>
      </w:r>
      <w:r w:rsidRPr="00BB7E79">
        <w:rPr>
          <w:rFonts w:ascii="Times New Roman" w:hAnsi="Times New Roman"/>
          <w:sz w:val="24"/>
          <w:szCs w:val="24"/>
        </w:rPr>
        <w:t xml:space="preserve"> работников Заказчика должны быть оказаны в соответствии с нормативными правовыми актами Республики Казахстан, регулирующими порядок проведения </w:t>
      </w:r>
      <w:r>
        <w:rPr>
          <w:rFonts w:ascii="Times New Roman" w:hAnsi="Times New Roman"/>
          <w:sz w:val="24"/>
          <w:szCs w:val="24"/>
        </w:rPr>
        <w:t>периодических</w:t>
      </w:r>
      <w:r w:rsidRPr="00BB7E79">
        <w:rPr>
          <w:rFonts w:ascii="Times New Roman" w:hAnsi="Times New Roman"/>
          <w:sz w:val="24"/>
          <w:szCs w:val="24"/>
        </w:rPr>
        <w:t xml:space="preserve"> медицинских </w:t>
      </w:r>
      <w:r>
        <w:rPr>
          <w:rFonts w:ascii="Times New Roman" w:hAnsi="Times New Roman"/>
          <w:sz w:val="24"/>
          <w:szCs w:val="24"/>
        </w:rPr>
        <w:t>осмотров</w:t>
      </w:r>
      <w:r w:rsidRPr="00BB7E79">
        <w:rPr>
          <w:rFonts w:ascii="Times New Roman" w:hAnsi="Times New Roman"/>
          <w:sz w:val="24"/>
          <w:szCs w:val="24"/>
        </w:rPr>
        <w:t>.</w:t>
      </w:r>
    </w:p>
    <w:p w:rsidR="001C18C5" w:rsidRPr="00BB7E79" w:rsidRDefault="001C18C5" w:rsidP="001C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Периодический</w:t>
      </w:r>
      <w:r w:rsidRPr="00BB7E79"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B7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BB7E79">
        <w:rPr>
          <w:rFonts w:ascii="Times New Roman" w:hAnsi="Times New Roman" w:cs="Times New Roman"/>
          <w:sz w:val="24"/>
          <w:szCs w:val="24"/>
        </w:rPr>
        <w:t xml:space="preserve"> работников предназначен для установления или подтверждения наличия, или отсутствия у физического лица заболевания, определения состояния здоровья, </w:t>
      </w:r>
      <w:r w:rsidRPr="002B0654">
        <w:rPr>
          <w:rFonts w:ascii="Times New Roman" w:hAnsi="Times New Roman" w:cs="Times New Roman"/>
          <w:sz w:val="24"/>
          <w:szCs w:val="24"/>
        </w:rPr>
        <w:t>профессиональной пригодности по состоянию здоровья работников</w:t>
      </w:r>
      <w:r w:rsidRPr="007C5F44">
        <w:rPr>
          <w:rFonts w:ascii="Times New Roman" w:hAnsi="Times New Roman" w:cs="Times New Roman"/>
          <w:sz w:val="24"/>
          <w:szCs w:val="24"/>
        </w:rPr>
        <w:t xml:space="preserve"> </w:t>
      </w:r>
      <w:r w:rsidRPr="002B0654">
        <w:rPr>
          <w:rFonts w:ascii="Times New Roman" w:hAnsi="Times New Roman" w:cs="Times New Roman"/>
          <w:sz w:val="24"/>
          <w:szCs w:val="24"/>
        </w:rPr>
        <w:t>Выявление общих заболеваний, препятствующих продолжению работы с вредными, опасными веществами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54">
        <w:rPr>
          <w:rFonts w:ascii="Times New Roman" w:hAnsi="Times New Roman" w:cs="Times New Roman"/>
          <w:sz w:val="24"/>
          <w:szCs w:val="24"/>
        </w:rPr>
        <w:t>производственными факторами, а также пр</w:t>
      </w:r>
      <w:r>
        <w:rPr>
          <w:rFonts w:ascii="Times New Roman" w:hAnsi="Times New Roman" w:cs="Times New Roman"/>
          <w:sz w:val="24"/>
          <w:szCs w:val="24"/>
        </w:rPr>
        <w:t>едупреждение несчастных случаев</w:t>
      </w:r>
      <w:r w:rsidRPr="00BB7E79">
        <w:rPr>
          <w:rFonts w:ascii="Times New Roman" w:hAnsi="Times New Roman" w:cs="Times New Roman"/>
          <w:sz w:val="24"/>
          <w:szCs w:val="24"/>
        </w:rPr>
        <w:t>.</w:t>
      </w:r>
    </w:p>
    <w:p w:rsidR="001C18C5" w:rsidRDefault="001C18C5" w:rsidP="001C1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F58BC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потен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циальному </w:t>
      </w:r>
      <w:r w:rsidRPr="004F58BC">
        <w:rPr>
          <w:rFonts w:ascii="Times New Roman" w:hAnsi="Times New Roman" w:cs="Times New Roman"/>
          <w:b/>
          <w:sz w:val="24"/>
          <w:szCs w:val="24"/>
        </w:rPr>
        <w:t>поставщику</w:t>
      </w:r>
    </w:p>
    <w:p w:rsidR="001C18C5" w:rsidRDefault="001C18C5" w:rsidP="001C18C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Потенциальный поставщик должен:</w:t>
      </w:r>
    </w:p>
    <w:p w:rsidR="001C18C5" w:rsidRDefault="001C18C5" w:rsidP="001C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иметь Государственную лицензию «Экспертиза профессиональной пригодности», полученную в порядке, установленном </w:t>
      </w:r>
      <w:hyperlink r:id="rId6" w:anchor="z127" w:history="1">
        <w:r>
          <w:rPr>
            <w:rStyle w:val="ad"/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Казахстан «О разрешениях и уведомлениях» либо заявление потенциального поставщика, содержащее ссылку на официальный интернет источник (веб-сайт) государственного органа, выдавшего разрешение (лицензию).</w:t>
      </w:r>
    </w:p>
    <w:p w:rsidR="00075562" w:rsidRPr="00A716E9" w:rsidRDefault="00075562" w:rsidP="000755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6E9">
        <w:rPr>
          <w:rFonts w:ascii="Times New Roman" w:hAnsi="Times New Roman"/>
          <w:sz w:val="24"/>
          <w:szCs w:val="24"/>
        </w:rPr>
        <w:t>2.</w:t>
      </w:r>
      <w:r w:rsidRPr="00A716E9">
        <w:rPr>
          <w:rFonts w:ascii="Times New Roman" w:hAnsi="Times New Roman"/>
          <w:sz w:val="24"/>
          <w:szCs w:val="24"/>
        </w:rPr>
        <w:tab/>
        <w:t xml:space="preserve">Требования к </w:t>
      </w:r>
      <w:r w:rsidR="00A86EFB">
        <w:rPr>
          <w:rFonts w:ascii="Times New Roman" w:hAnsi="Times New Roman"/>
          <w:sz w:val="24"/>
          <w:szCs w:val="24"/>
        </w:rPr>
        <w:t>Поставщику</w:t>
      </w:r>
      <w:r w:rsidRPr="00A716E9">
        <w:rPr>
          <w:rFonts w:ascii="Times New Roman" w:hAnsi="Times New Roman"/>
          <w:sz w:val="24"/>
          <w:szCs w:val="24"/>
        </w:rPr>
        <w:t xml:space="preserve">: </w:t>
      </w:r>
    </w:p>
    <w:p w:rsidR="00075562" w:rsidRPr="00A716E9" w:rsidRDefault="00075562" w:rsidP="000755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6E9">
        <w:rPr>
          <w:rFonts w:ascii="Times New Roman" w:hAnsi="Times New Roman"/>
          <w:sz w:val="24"/>
          <w:szCs w:val="24"/>
        </w:rPr>
        <w:t>- иметь все соответствующие лицензии и сертификаты для оказания услуг согласно предмету закупок.</w:t>
      </w:r>
    </w:p>
    <w:p w:rsidR="00075562" w:rsidRPr="00A716E9" w:rsidRDefault="00075562" w:rsidP="000755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6E9">
        <w:rPr>
          <w:rFonts w:ascii="Times New Roman" w:hAnsi="Times New Roman"/>
          <w:sz w:val="24"/>
          <w:szCs w:val="24"/>
        </w:rPr>
        <w:t>- надлежащим образом, своевременно и качественно предоставлять услуги по периодическому медицинскому осмотру;</w:t>
      </w:r>
    </w:p>
    <w:p w:rsidR="00075562" w:rsidRPr="00A716E9" w:rsidRDefault="00075562" w:rsidP="000755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6E9">
        <w:rPr>
          <w:rFonts w:ascii="Times New Roman" w:hAnsi="Times New Roman"/>
          <w:sz w:val="24"/>
          <w:szCs w:val="24"/>
        </w:rPr>
        <w:t>- обеспечит по согласованному графику с заказчиком проведение медицинского осмотра работников;</w:t>
      </w:r>
    </w:p>
    <w:p w:rsidR="00075562" w:rsidRPr="00A716E9" w:rsidRDefault="00075562" w:rsidP="000755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6E9">
        <w:rPr>
          <w:rFonts w:ascii="Times New Roman" w:hAnsi="Times New Roman"/>
          <w:sz w:val="24"/>
          <w:szCs w:val="24"/>
        </w:rPr>
        <w:t>- данные медицинского обследования заносить в медицинскую карту работника;</w:t>
      </w:r>
    </w:p>
    <w:p w:rsidR="00075562" w:rsidRPr="00A716E9" w:rsidRDefault="00075562" w:rsidP="000755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6E9">
        <w:rPr>
          <w:rFonts w:ascii="Times New Roman" w:hAnsi="Times New Roman"/>
          <w:sz w:val="24"/>
          <w:szCs w:val="24"/>
        </w:rPr>
        <w:t xml:space="preserve">- обеспечит выдачу каждым врачом, принимающим участие в осмотре заключения о профессиональной пригодности, соответствии состояния здоровья работника поручаемой работе или иное </w:t>
      </w:r>
      <w:proofErr w:type="gramStart"/>
      <w:r w:rsidRPr="00A716E9">
        <w:rPr>
          <w:rFonts w:ascii="Times New Roman" w:hAnsi="Times New Roman"/>
          <w:sz w:val="24"/>
          <w:szCs w:val="24"/>
        </w:rPr>
        <w:t>заключение  (</w:t>
      </w:r>
      <w:proofErr w:type="gramEnd"/>
      <w:r w:rsidRPr="00A716E9">
        <w:rPr>
          <w:rFonts w:ascii="Times New Roman" w:hAnsi="Times New Roman"/>
          <w:sz w:val="24"/>
          <w:szCs w:val="24"/>
        </w:rPr>
        <w:t xml:space="preserve">о временном или постоянном переводе на другую работу; перевод на постоянную работу проводится после консультации </w:t>
      </w:r>
      <w:proofErr w:type="spellStart"/>
      <w:r w:rsidRPr="00A716E9">
        <w:rPr>
          <w:rFonts w:ascii="Times New Roman" w:hAnsi="Times New Roman"/>
          <w:sz w:val="24"/>
          <w:szCs w:val="24"/>
        </w:rPr>
        <w:t>профпатолога</w:t>
      </w:r>
      <w:proofErr w:type="spellEnd"/>
      <w:r w:rsidRPr="00A716E9">
        <w:rPr>
          <w:rFonts w:ascii="Times New Roman" w:hAnsi="Times New Roman"/>
          <w:sz w:val="24"/>
          <w:szCs w:val="24"/>
        </w:rPr>
        <w:t>), а при показаниях – назначения необходимых лечебной оздоровительных мероприятий;</w:t>
      </w:r>
    </w:p>
    <w:p w:rsidR="00075562" w:rsidRPr="00A716E9" w:rsidRDefault="00075562" w:rsidP="000755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6E9">
        <w:rPr>
          <w:rFonts w:ascii="Times New Roman" w:hAnsi="Times New Roman"/>
          <w:sz w:val="24"/>
          <w:szCs w:val="24"/>
        </w:rPr>
        <w:t>- работникам, которым противопоказана работа с вредными, опасными веществами, производственными факторами, выдавать заключение медицинской комиссии, копию которого переслать в 3-х дневной срок заказчику;</w:t>
      </w:r>
    </w:p>
    <w:p w:rsidR="00075562" w:rsidRPr="00A716E9" w:rsidRDefault="00075562" w:rsidP="000755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6E9">
        <w:rPr>
          <w:rFonts w:ascii="Times New Roman" w:hAnsi="Times New Roman"/>
          <w:sz w:val="24"/>
          <w:szCs w:val="24"/>
        </w:rPr>
        <w:t xml:space="preserve">- в случаях выявления признаков профессионального заболевания у работника при прохождения им медицинского осмотра направит в установленному порядке и центр </w:t>
      </w:r>
      <w:proofErr w:type="spellStart"/>
      <w:proofErr w:type="gramStart"/>
      <w:r w:rsidRPr="00A716E9">
        <w:rPr>
          <w:rFonts w:ascii="Times New Roman" w:hAnsi="Times New Roman"/>
          <w:sz w:val="24"/>
          <w:szCs w:val="24"/>
        </w:rPr>
        <w:t>профпатология</w:t>
      </w:r>
      <w:proofErr w:type="spellEnd"/>
      <w:r w:rsidRPr="00A716E9">
        <w:rPr>
          <w:rFonts w:ascii="Times New Roman" w:hAnsi="Times New Roman"/>
          <w:sz w:val="24"/>
          <w:szCs w:val="24"/>
        </w:rPr>
        <w:t xml:space="preserve">  для</w:t>
      </w:r>
      <w:proofErr w:type="gramEnd"/>
      <w:r w:rsidRPr="00A716E9">
        <w:rPr>
          <w:rFonts w:ascii="Times New Roman" w:hAnsi="Times New Roman"/>
          <w:sz w:val="24"/>
          <w:szCs w:val="24"/>
        </w:rPr>
        <w:t xml:space="preserve"> специального обследования с целю уточнения диагноза и </w:t>
      </w:r>
      <w:r w:rsidRPr="00A716E9">
        <w:rPr>
          <w:rFonts w:ascii="Times New Roman" w:hAnsi="Times New Roman"/>
          <w:sz w:val="24"/>
          <w:szCs w:val="24"/>
        </w:rPr>
        <w:lastRenderedPageBreak/>
        <w:t xml:space="preserve">установления связи заболевания с профессионального деятельностью, а на период обследования в центре </w:t>
      </w:r>
      <w:proofErr w:type="spellStart"/>
      <w:r w:rsidRPr="00A716E9">
        <w:rPr>
          <w:rFonts w:ascii="Times New Roman" w:hAnsi="Times New Roman"/>
          <w:sz w:val="24"/>
          <w:szCs w:val="24"/>
        </w:rPr>
        <w:t>профпатологии</w:t>
      </w:r>
      <w:proofErr w:type="spellEnd"/>
      <w:r w:rsidRPr="00A716E9">
        <w:rPr>
          <w:rFonts w:ascii="Times New Roman" w:hAnsi="Times New Roman"/>
          <w:sz w:val="24"/>
          <w:szCs w:val="24"/>
        </w:rPr>
        <w:t xml:space="preserve"> обследуемому выдать лист нетрудоспособности. О таких случаях уведомлять заказчика в 3-х </w:t>
      </w:r>
      <w:proofErr w:type="spellStart"/>
      <w:r w:rsidRPr="00A716E9">
        <w:rPr>
          <w:rFonts w:ascii="Times New Roman" w:hAnsi="Times New Roman"/>
          <w:sz w:val="24"/>
          <w:szCs w:val="24"/>
        </w:rPr>
        <w:t>дневный</w:t>
      </w:r>
      <w:proofErr w:type="spellEnd"/>
      <w:r w:rsidRPr="00A716E9">
        <w:rPr>
          <w:rFonts w:ascii="Times New Roman" w:hAnsi="Times New Roman"/>
          <w:sz w:val="24"/>
          <w:szCs w:val="24"/>
        </w:rPr>
        <w:t xml:space="preserve"> срок;</w:t>
      </w:r>
    </w:p>
    <w:p w:rsidR="00075562" w:rsidRPr="00A716E9" w:rsidRDefault="00075562" w:rsidP="000755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6E9">
        <w:rPr>
          <w:rFonts w:ascii="Times New Roman" w:hAnsi="Times New Roman"/>
          <w:sz w:val="24"/>
          <w:szCs w:val="24"/>
        </w:rPr>
        <w:t xml:space="preserve">-  обобщить результаты периодического медицинского осмотра </w:t>
      </w:r>
      <w:proofErr w:type="gramStart"/>
      <w:r w:rsidRPr="00A716E9">
        <w:rPr>
          <w:rFonts w:ascii="Times New Roman" w:hAnsi="Times New Roman"/>
          <w:sz w:val="24"/>
          <w:szCs w:val="24"/>
        </w:rPr>
        <w:t>работников</w:t>
      </w:r>
      <w:proofErr w:type="gramEnd"/>
      <w:r w:rsidRPr="00A716E9">
        <w:rPr>
          <w:rFonts w:ascii="Times New Roman" w:hAnsi="Times New Roman"/>
          <w:sz w:val="24"/>
          <w:szCs w:val="24"/>
        </w:rPr>
        <w:t xml:space="preserve"> работающих во вредных условиях труда, и представить заключительный акт согласованный с управлением по защите прав потребителей департамента по защите прав потребителей.</w:t>
      </w:r>
    </w:p>
    <w:p w:rsidR="00075562" w:rsidRPr="00A716E9" w:rsidRDefault="00075562" w:rsidP="000755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6E9">
        <w:rPr>
          <w:rFonts w:ascii="Times New Roman" w:hAnsi="Times New Roman"/>
          <w:sz w:val="24"/>
          <w:szCs w:val="24"/>
        </w:rPr>
        <w:t>- к заключительному акту приложит поименный список лиц, которым рекомендован перевод на другую работу, показано стационарное обследование лечение, диетпитание, а также у которых обнаружены хронические заболевания.</w:t>
      </w:r>
    </w:p>
    <w:p w:rsidR="00075562" w:rsidRPr="00A716E9" w:rsidRDefault="00075562" w:rsidP="000755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6E9">
        <w:rPr>
          <w:rFonts w:ascii="Times New Roman" w:hAnsi="Times New Roman"/>
          <w:sz w:val="24"/>
          <w:szCs w:val="24"/>
        </w:rPr>
        <w:t xml:space="preserve">- по результатам медицинского осмотра работников представить отдельную справку о лицах, имеющих серьезные хронические заболевания, на имеющие </w:t>
      </w:r>
      <w:proofErr w:type="spellStart"/>
      <w:r w:rsidRPr="00A716E9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A716E9">
        <w:rPr>
          <w:rFonts w:ascii="Times New Roman" w:hAnsi="Times New Roman"/>
          <w:sz w:val="24"/>
          <w:szCs w:val="24"/>
        </w:rPr>
        <w:t xml:space="preserve"> - следственной связи с их профессиональной деятельностью, но требующие лечения.</w:t>
      </w:r>
    </w:p>
    <w:p w:rsidR="00A86EFB" w:rsidRDefault="00075562" w:rsidP="000755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6E9">
        <w:rPr>
          <w:rFonts w:ascii="Times New Roman" w:hAnsi="Times New Roman"/>
          <w:sz w:val="24"/>
          <w:szCs w:val="24"/>
        </w:rPr>
        <w:t>- предоставит заказчику для оплаты оказанных услуг акт выполненных услуг, счет- фактуру и список работников, прошедших медицинский осмотр.</w:t>
      </w:r>
    </w:p>
    <w:p w:rsidR="00075562" w:rsidRPr="00A86EFB" w:rsidRDefault="00075562" w:rsidP="000755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6E9">
        <w:rPr>
          <w:rFonts w:ascii="Times New Roman" w:hAnsi="Times New Roman"/>
          <w:sz w:val="24"/>
          <w:szCs w:val="24"/>
        </w:rPr>
        <w:tab/>
      </w:r>
    </w:p>
    <w:p w:rsidR="00BB7E79" w:rsidRPr="00BB7E79" w:rsidRDefault="00BB7E79" w:rsidP="00101F57">
      <w:pPr>
        <w:pStyle w:val="a3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B7E79" w:rsidRDefault="00BB7E79" w:rsidP="00101F57">
      <w:pPr>
        <w:pStyle w:val="a3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B7E79" w:rsidRDefault="00BB7E79" w:rsidP="00101F57">
      <w:pPr>
        <w:pStyle w:val="a3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BB7E79" w:rsidSect="007B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4B2"/>
    <w:multiLevelType w:val="hybridMultilevel"/>
    <w:tmpl w:val="F216C06A"/>
    <w:lvl w:ilvl="0" w:tplc="AB6CE3F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99706F"/>
    <w:multiLevelType w:val="hybridMultilevel"/>
    <w:tmpl w:val="6E82F114"/>
    <w:lvl w:ilvl="0" w:tplc="7BC46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35AAB"/>
    <w:multiLevelType w:val="hybridMultilevel"/>
    <w:tmpl w:val="FFB8F210"/>
    <w:lvl w:ilvl="0" w:tplc="08B68B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A087B"/>
    <w:multiLevelType w:val="hybridMultilevel"/>
    <w:tmpl w:val="84682476"/>
    <w:lvl w:ilvl="0" w:tplc="29F02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6249D4"/>
    <w:multiLevelType w:val="hybridMultilevel"/>
    <w:tmpl w:val="85C6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6BC5"/>
    <w:multiLevelType w:val="hybridMultilevel"/>
    <w:tmpl w:val="00A6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A1D7C"/>
    <w:multiLevelType w:val="hybridMultilevel"/>
    <w:tmpl w:val="84682476"/>
    <w:lvl w:ilvl="0" w:tplc="29F02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AE4355"/>
    <w:multiLevelType w:val="hybridMultilevel"/>
    <w:tmpl w:val="2A6C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86E9B"/>
    <w:multiLevelType w:val="hybridMultilevel"/>
    <w:tmpl w:val="DE48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F31"/>
    <w:rsid w:val="0001646D"/>
    <w:rsid w:val="00075562"/>
    <w:rsid w:val="00077C45"/>
    <w:rsid w:val="000A4E8A"/>
    <w:rsid w:val="000D790A"/>
    <w:rsid w:val="000E0FA3"/>
    <w:rsid w:val="00101F57"/>
    <w:rsid w:val="0016447B"/>
    <w:rsid w:val="001C18C5"/>
    <w:rsid w:val="0028026C"/>
    <w:rsid w:val="002B1E7C"/>
    <w:rsid w:val="002F1DFB"/>
    <w:rsid w:val="00466B03"/>
    <w:rsid w:val="004D275F"/>
    <w:rsid w:val="004F58BC"/>
    <w:rsid w:val="00550D0C"/>
    <w:rsid w:val="00575045"/>
    <w:rsid w:val="005B1B16"/>
    <w:rsid w:val="005B2B5A"/>
    <w:rsid w:val="005F73BE"/>
    <w:rsid w:val="00612615"/>
    <w:rsid w:val="0072445A"/>
    <w:rsid w:val="00727214"/>
    <w:rsid w:val="007333B5"/>
    <w:rsid w:val="007629C7"/>
    <w:rsid w:val="007B6F31"/>
    <w:rsid w:val="00813AF2"/>
    <w:rsid w:val="0084074B"/>
    <w:rsid w:val="00855840"/>
    <w:rsid w:val="00862421"/>
    <w:rsid w:val="00917BD2"/>
    <w:rsid w:val="009A32AA"/>
    <w:rsid w:val="00A86EFB"/>
    <w:rsid w:val="00AE2BC8"/>
    <w:rsid w:val="00B1285F"/>
    <w:rsid w:val="00BB7E79"/>
    <w:rsid w:val="00BF328A"/>
    <w:rsid w:val="00C436BA"/>
    <w:rsid w:val="00C67DD8"/>
    <w:rsid w:val="00C92F5F"/>
    <w:rsid w:val="00CD66BF"/>
    <w:rsid w:val="00CE0DA0"/>
    <w:rsid w:val="00D139CF"/>
    <w:rsid w:val="00D92984"/>
    <w:rsid w:val="00E04E37"/>
    <w:rsid w:val="00E17017"/>
    <w:rsid w:val="00E56AC6"/>
    <w:rsid w:val="00E83F31"/>
    <w:rsid w:val="00ED1CBD"/>
    <w:rsid w:val="00F523C4"/>
    <w:rsid w:val="00F53B4A"/>
    <w:rsid w:val="00F95DC6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DC77"/>
  <w15:docId w15:val="{F596282D-53C9-46D9-A09A-BD4DE0D9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3F31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2B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46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F523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F523C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523C4"/>
    <w:rPr>
      <w:rFonts w:eastAsiaTheme="minorHAnsi"/>
      <w:lang w:eastAsia="en-US"/>
    </w:rPr>
  </w:style>
  <w:style w:type="character" w:customStyle="1" w:styleId="aa">
    <w:name w:val="Абзац списка Знак"/>
    <w:link w:val="a9"/>
    <w:rsid w:val="00F523C4"/>
  </w:style>
  <w:style w:type="character" w:customStyle="1" w:styleId="s0">
    <w:name w:val="s0"/>
    <w:rsid w:val="00B1285F"/>
  </w:style>
  <w:style w:type="paragraph" w:styleId="ab">
    <w:name w:val="Body Text"/>
    <w:basedOn w:val="a"/>
    <w:link w:val="ac"/>
    <w:uiPriority w:val="99"/>
    <w:unhideWhenUsed/>
    <w:rsid w:val="00BB7E7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B7E79"/>
    <w:rPr>
      <w:rFonts w:ascii="Calibri" w:eastAsia="Calibri" w:hAnsi="Calibri" w:cs="Times New Roman"/>
      <w:lang w:eastAsia="en-US"/>
    </w:rPr>
  </w:style>
  <w:style w:type="character" w:styleId="ad">
    <w:name w:val="Hyperlink"/>
    <w:uiPriority w:val="99"/>
    <w:semiHidden/>
    <w:unhideWhenUsed/>
    <w:rsid w:val="000D7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0.61.43.123/rus/docs/Z1400000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DCF9E-CF65-46B5-A850-3BF64E38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Каирова Айгуль Саматовна</cp:lastModifiedBy>
  <cp:revision>42</cp:revision>
  <cp:lastPrinted>2020-11-06T09:45:00Z</cp:lastPrinted>
  <dcterms:created xsi:type="dcterms:W3CDTF">2017-01-06T04:51:00Z</dcterms:created>
  <dcterms:modified xsi:type="dcterms:W3CDTF">2022-02-15T11:50:00Z</dcterms:modified>
</cp:coreProperties>
</file>