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A" w:rsidRDefault="00E32F2A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5C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 w:rsidR="00007C63">
        <w:rPr>
          <w:rFonts w:ascii="Times New Roman" w:hAnsi="Times New Roman" w:cs="Times New Roman"/>
          <w:b/>
          <w:sz w:val="28"/>
          <w:szCs w:val="28"/>
        </w:rPr>
        <w:t>ой спецификации</w:t>
      </w:r>
    </w:p>
    <w:p w:rsidR="00007C63" w:rsidRDefault="00007C63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2A" w:rsidRPr="00F9465C" w:rsidRDefault="00007C63" w:rsidP="00E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охраны</w:t>
      </w:r>
    </w:p>
    <w:p w:rsidR="00E32F2A" w:rsidRPr="00B95FC6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48" w:rsidRPr="00353648">
        <w:rPr>
          <w:rFonts w:ascii="Times New Roman" w:hAnsi="Times New Roman" w:cs="Times New Roman"/>
          <w:sz w:val="28"/>
          <w:szCs w:val="28"/>
        </w:rPr>
        <w:t>801012.000.000000</w:t>
      </w:r>
      <w:r w:rsidRPr="00E1327C">
        <w:rPr>
          <w:rFonts w:ascii="Times New Roman" w:hAnsi="Times New Roman" w:cs="Times New Roman"/>
          <w:sz w:val="28"/>
          <w:szCs w:val="28"/>
        </w:rPr>
        <w:t>)</w:t>
      </w:r>
      <w:r w:rsidRPr="00E13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F2A" w:rsidRPr="00B95FC6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E32F2A" w:rsidRPr="00B95FC6" w:rsidTr="000548CF">
        <w:trPr>
          <w:trHeight w:val="802"/>
        </w:trPr>
        <w:tc>
          <w:tcPr>
            <w:tcW w:w="617" w:type="dxa"/>
            <w:vAlign w:val="center"/>
          </w:tcPr>
          <w:p w:rsidR="00E32F2A" w:rsidRPr="005F4E67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F2A" w:rsidRPr="005F4E67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F2A" w:rsidRPr="005F4E67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F2A" w:rsidRPr="00B95FC6" w:rsidTr="000548CF">
        <w:trPr>
          <w:trHeight w:val="275"/>
        </w:trPr>
        <w:tc>
          <w:tcPr>
            <w:tcW w:w="617" w:type="dxa"/>
            <w:vAlign w:val="center"/>
          </w:tcPr>
          <w:p w:rsidR="00E32F2A" w:rsidRPr="008D6B98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E32F2A" w:rsidRPr="008D6B98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32F2A" w:rsidRPr="008D6B98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32F2A" w:rsidRPr="00B95FC6" w:rsidTr="000548CF">
        <w:trPr>
          <w:trHeight w:val="223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4394" w:type="dxa"/>
          </w:tcPr>
          <w:p w:rsidR="00E32F2A" w:rsidRPr="00353648" w:rsidRDefault="00353648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8">
              <w:rPr>
                <w:rFonts w:ascii="Times New Roman" w:hAnsi="Times New Roman"/>
                <w:sz w:val="24"/>
                <w:szCs w:val="24"/>
              </w:rPr>
              <w:t xml:space="preserve">Круглосуточная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вооруженная </w:t>
            </w:r>
            <w:r w:rsidRPr="00353648">
              <w:rPr>
                <w:rFonts w:ascii="Times New Roman" w:hAnsi="Times New Roman"/>
                <w:sz w:val="24"/>
                <w:szCs w:val="24"/>
              </w:rPr>
              <w:t>охрана по обеспечению безопасности и охране имущества и объектов</w:t>
            </w:r>
          </w:p>
        </w:tc>
      </w:tr>
      <w:tr w:rsidR="00E32F2A" w:rsidRPr="00B95FC6" w:rsidTr="000548CF">
        <w:trPr>
          <w:trHeight w:val="299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кие, качественные, эксплуатационные характеристики закупаемых товаров, работ и услуг</w:t>
            </w:r>
          </w:p>
        </w:tc>
        <w:tc>
          <w:tcPr>
            <w:tcW w:w="4394" w:type="dxa"/>
          </w:tcPr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Поставщик должен иметь средства и возможность на оказание квалифицированной услуги охраны</w:t>
            </w:r>
            <w:r w:rsidR="00353648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Закона Республики Казахстан </w:t>
            </w:r>
            <w:r w:rsidR="00353648" w:rsidRPr="00353648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 19 октября 2000 года № 85-II</w:t>
            </w:r>
            <w:r w:rsidR="00353648" w:rsidRPr="00353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53648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53648" w:rsidRPr="00353648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 охранной деятельности</w:t>
            </w:r>
            <w:r w:rsidR="00353648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»)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Поставщик обязан обеспечить охранника при исполнении своих должностных обязанностей документом установленного образца, удостоверяющего его личность и принадлежность к охранной организации;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Наличие у охранников поставщика действующих свидетельств о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подготовке (переподготовке), действительные на текущую дату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, подтверждающих квалификацию «Охранник» выданных в соответствии с законодательством Республики Казахстан;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 xml:space="preserve">Наличие собственной или арендованной комнаты для хранения оружия (согласно </w:t>
            </w:r>
            <w:r w:rsidRPr="00212B4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Приказа Министра внутренних дел Республики Казахстан от 1 июля 2019 года № 602)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Наличие дежурной части;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Поставщик должен предоставлять данные о поступлении сигналов на пульт дежурной части;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Наличие группы быстрого реагирования на специальной автомашине, оснащенных гладкоствольным огнестрельным оружием со временем прибытия на объект 5-7 минут после вызова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lastRenderedPageBreak/>
              <w:t>Поставщик должен обеспечить выезд группы быстрого реагирования по заявке Заказчика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Поставщик обязан: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оказывать Заказчику содействие в профилактике правонарушений;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производить качественный подбор охранников на охраняемом объекте Заказчика;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обеспечить высокий уровень профессионализма состава охраны;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обеспечить постоянное совершенствование и знание системы охраны объекта сотрудниками охраны;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обеспечить знание и изучение криминогенной обстановки вокруг охраняемого объекта;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проведение мероприятий антитеррористической направленности;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организовать постоянное взаимодействие с местными правоохранительными органами;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 оказывать содействие в обеспечении пожарной безопасности;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обеспечить соблюдение установленных правил пожарной безопасности на охраняемом объекте, а в случаях обнаружения немедленно сообщать об этом в пожарную часть и принимать первичные меры по ликвидации пожара;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постоянный контроль со стороны администрации поставщика за выполнением служебных обязанностей охранниками объекта;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 xml:space="preserve">Наличие автопатруля 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по местонахождению объекта охраны Заказчика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(на праве собственности или на ином законно основании)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Осуществление охраны объектов и товарно-материальных ценностей квалифицированными охранниками, прошедшими специальную подготовку, имеющие подтверждающие документы, в том числе разрешение на право ношения, хранения и использования служебного оружия и специальных средств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 xml:space="preserve">Осуществление охраны объектов в круглосуточном режиме, с обеспечением пропускного и внутриобъектового режимов, в том числе с использованием на охраняемых </w:t>
            </w:r>
            <w:r w:rsidRPr="00212B4B">
              <w:rPr>
                <w:rFonts w:ascii="Times New Roman" w:hAnsi="Times New Roman"/>
                <w:sz w:val="24"/>
                <w:szCs w:val="24"/>
              </w:rPr>
              <w:lastRenderedPageBreak/>
              <w:t>объектах имеющихся технических средств охраны;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Предоставление Заказчику отчетов о произошедших инцидентах;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Контроль за соблюдением общественного порядка на объекте. В случае проникновения на объект посторонних лиц немедленно поставить в известность Заказчика при необходимости информировать правоохранительные органы. Принимать меры по наведению порядка (в случае необходимости привлекать администрацию объекта) задержать виновников беспорядка;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Сообщать Заказчику информацию, которая может негативно повлиять на безопасность Заказчика, сохранность его имущества и имущества Арендаторов;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Охранники, непосредственно осуществляющие охрану объектов, должны быть обеспечены: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радиостанциями (в количестве соответствующем количеству постов)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ручными досмотровыми металлодетекторами (в количестве соответствующем количеству постов)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фонарями для осмотра зданий и территории (в количестве соответствующем количеству постов)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дубинками резиновыми (в количестве соответствующем количеству постов)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 xml:space="preserve">- летним и зимним фирменным обмундированием, согласно 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Приказа Министра внутренних дел Республики Казахстан от 23 февраля 2015 года № 142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(в количестве соответствующем количеству охранников)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гладкоствольным и/или травматическим оружием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>(в количестве соответствующему количеству постов)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>- комплексом «Удар» (в количестве соответствующему количеству постов)</w:t>
            </w:r>
            <w:r w:rsidRPr="00212B4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бронежилетами</w:t>
            </w:r>
            <w:r w:rsidRPr="00212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>(в количестве соответствующем количеству постов)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Наличие на постах журналов: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приема-сдачи дежурства;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приема-сдачи дневного дежурства;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приема-сдачи ключей от кабинетов сотрудниками;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приема-сдачи ключей от кабинетов технического персонала;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по технике безопасности и охраны труда;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учета внештатных ситуаций;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 xml:space="preserve">- въезда/выезда автотранспортных средств; 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заявок технического обслуживания здания;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проверяющих;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 пропускного режима.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12B4B">
              <w:rPr>
                <w:rFonts w:ascii="Times New Roman" w:hAnsi="Times New Roman" w:cs="Arial"/>
                <w:sz w:val="24"/>
                <w:szCs w:val="24"/>
              </w:rPr>
              <w:t>Охранникам Поставщика запрещается: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-спать;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-покидать пост (место несения дежурства);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-отсутствовать на посту;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-вести личные переговоры по служебному и мобильному телефону;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-пребывать на дежурстве в нетрезвом состоянии или с признаками опьянения (алкогольного или наркотического);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-разрешать внос и вынос (вывоз) материальных ценностей без оформленных должным образом разрешительных документов;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-находится на дежурстве с нарушением фирменного обмундирования и комплектования соответственного снаряжения и спецсредствами;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-находится на дежурстве в неопрятном виде.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Предоставить Заказчику контактные данные работника Поставщика, ответственного за координацию и работу по Договору. Контактные данные должны содержать номер сотового и рабочего телефона, адрес рабочей и личной электронной почты. Ответственный работник должен быть доступен 24 часа в сутки;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освидетельствование каждой смены наряда охраны перед заступлением на пост;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Поставщика не должен допускать грубого и нетактичного обращения с работниками Заказчика, Арендаторами и посетителями, должны 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предъявлять свои требования в вежливой форме, при необходимости давать пояснения. Нести службу в форменной одежде, иметь бейджики, которые крепятся на верхней одежде в районе груди и позволяет идентифицировать личность сотрудника поставщика. Содержать рабочее место в чистоте и порядке, не появляться на рабочем месте в состоянии алкогольного и наркотического опьянения, не покидать пост без разрешения подмены, не отвлекаться от несения службы.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При исполнении своих служебных обязанностей сотрудники поставщика руководствуются Инструкцией по охране объекта, которая разрабатывается Поставщиком, после чего предоставляется Заказчику на согласование в срок до 5 (пяти) рабочих дней с даты заключения Договора;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приступить к выполнению предоставления охранных услуг в течение 24 часов после подписания договора о закупаемых услугах</w:t>
            </w:r>
            <w:r w:rsidRPr="00212B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нахождения охранника на рабочем месте в течении одной смены более 24 часов. 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Немедленное реагирование первого руководителя Поставщика на замечания Заказчика и устранение выявленных нарушений, в установленный срок Договора.</w:t>
            </w:r>
          </w:p>
          <w:p w:rsidR="00212B4B" w:rsidRPr="00212B4B" w:rsidRDefault="00212B4B" w:rsidP="00212B4B">
            <w:pPr>
              <w:numPr>
                <w:ilvl w:val="0"/>
                <w:numId w:val="2"/>
              </w:numPr>
              <w:spacing w:after="200" w:line="276" w:lineRule="auto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>По первому требованию Заказчика производить замену охранника в течении 30 минут, при ненадлежащем исполнении им своих служебных обязанностей;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обязан организовать изучение всеми работниками, планируемыми к привлечению для оказания услуг по договору, правил оформления документов на завоз/вывоз груженых и порожних контейнеров на/с охраняемых объектов, в соответствии с </w:t>
            </w:r>
            <w:r w:rsidRPr="0021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перевозок грузов железнодорожным транспортом, а также требований к пропускному и внутриобъектовому режимам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>, обеспечению транспортной безопасности и антитеррористической защиты объектов, установленных законодательством и локальными актами Заказчика (далее - Нормативные документы).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b/>
                <w:sz w:val="24"/>
                <w:szCs w:val="24"/>
              </w:rPr>
              <w:t>Способы оказания охранных услуг: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стационарный, патрульный и автопатруль.</w:t>
            </w:r>
          </w:p>
          <w:p w:rsidR="00212B4B" w:rsidRPr="00212B4B" w:rsidRDefault="00212B4B" w:rsidP="00212B4B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B4B" w:rsidRPr="00212B4B" w:rsidRDefault="00212B4B" w:rsidP="00212B4B">
            <w:pPr>
              <w:pStyle w:val="a4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4B">
              <w:rPr>
                <w:rFonts w:ascii="Times New Roman" w:hAnsi="Times New Roman"/>
                <w:b/>
                <w:sz w:val="24"/>
                <w:szCs w:val="24"/>
              </w:rPr>
              <w:t>Ответственность охранной организации:</w:t>
            </w:r>
            <w:r w:rsidRPr="00212B4B">
              <w:rPr>
                <w:rFonts w:ascii="Times New Roman" w:hAnsi="Times New Roman"/>
                <w:sz w:val="24"/>
                <w:szCs w:val="24"/>
              </w:rPr>
              <w:t xml:space="preserve"> полная материальная ответственность охранной организации в соответствии с законодательством Республики Казахстан в случае кражи, порчи, повреждения, уничтожения имущества, получения увечий, травм, смерти кого-либо из посетителей или сотрудников Заказчика, наступивших вследствие неисполнения или ненадлежащего исполнения охранной организацией своих обязательств по договору.</w:t>
            </w: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299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  <w:vAlign w:val="center"/>
          </w:tcPr>
          <w:p w:rsidR="00F113FF" w:rsidRDefault="00F113FF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FF" w:rsidRPr="000A5040" w:rsidRDefault="00E32F2A" w:rsidP="00F1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394" w:type="dxa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299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4394" w:type="dxa"/>
          </w:tcPr>
          <w:p w:rsidR="00E32F2A" w:rsidRPr="003E7E3C" w:rsidRDefault="00E32F2A" w:rsidP="000548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E3C">
              <w:rPr>
                <w:rFonts w:ascii="Times New Roman" w:hAnsi="Times New Roman" w:cs="Times New Roman"/>
                <w:i/>
                <w:szCs w:val="24"/>
              </w:rPr>
              <w:t>Поставщик при исполнении договора о закупках должен представить документы, подтверждающие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</w:t>
            </w:r>
          </w:p>
        </w:tc>
      </w:tr>
      <w:tr w:rsidR="00E32F2A" w:rsidRPr="00B95FC6" w:rsidTr="000548CF">
        <w:trPr>
          <w:trHeight w:val="262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  <w:vAlign w:val="center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4394" w:type="dxa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157"/>
        </w:trPr>
        <w:tc>
          <w:tcPr>
            <w:tcW w:w="617" w:type="dxa"/>
            <w:vAlign w:val="center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28" w:type="dxa"/>
            <w:vAlign w:val="center"/>
          </w:tcPr>
          <w:p w:rsidR="00E32F2A" w:rsidRPr="0012685B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4394" w:type="dxa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157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8" w:type="dxa"/>
            <w:vAlign w:val="center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4394" w:type="dxa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157"/>
        </w:trPr>
        <w:tc>
          <w:tcPr>
            <w:tcW w:w="617" w:type="dxa"/>
            <w:vAlign w:val="center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8" w:type="dxa"/>
            <w:vAlign w:val="center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4394" w:type="dxa"/>
          </w:tcPr>
          <w:p w:rsidR="00E32F2A" w:rsidRPr="003E7E3C" w:rsidRDefault="00E32F2A" w:rsidP="000548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FC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</w:p>
    <w:p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Pr="00B95FC6">
        <w:rPr>
          <w:rFonts w:ascii="Times New Roman" w:hAnsi="Times New Roman" w:cs="Times New Roman"/>
          <w:b/>
          <w:sz w:val="28"/>
          <w:szCs w:val="28"/>
        </w:rPr>
        <w:t>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 лица, его замещающего)</w:t>
      </w:r>
    </w:p>
    <w:p w:rsidR="00E32F2A" w:rsidRPr="00996AD3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BB5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Pr="00112BB5">
        <w:rPr>
          <w:rFonts w:ascii="Times New Roman" w:hAnsi="Times New Roman" w:cs="Times New Roman"/>
          <w:b/>
          <w:sz w:val="28"/>
          <w:szCs w:val="28"/>
        </w:rPr>
        <w:t>(подпись), 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2F2A" w:rsidSect="005F7312">
      <w:headerReference w:type="even" r:id="rId7"/>
      <w:headerReference w:type="default" r:id="rId8"/>
      <w:pgSz w:w="11906" w:h="16838" w:code="9"/>
      <w:pgMar w:top="993" w:right="851" w:bottom="993" w:left="141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51" w:rsidRDefault="005E3951" w:rsidP="00CD4EB0">
      <w:pPr>
        <w:spacing w:after="0" w:line="240" w:lineRule="auto"/>
      </w:pPr>
      <w:r>
        <w:separator/>
      </w:r>
    </w:p>
  </w:endnote>
  <w:endnote w:type="continuationSeparator" w:id="0">
    <w:p w:rsidR="005E3951" w:rsidRDefault="005E3951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51" w:rsidRDefault="005E3951" w:rsidP="00CD4EB0">
      <w:pPr>
        <w:spacing w:after="0" w:line="240" w:lineRule="auto"/>
      </w:pPr>
      <w:r>
        <w:separator/>
      </w:r>
    </w:p>
  </w:footnote>
  <w:footnote w:type="continuationSeparator" w:id="0">
    <w:p w:rsidR="005E3951" w:rsidRDefault="005E3951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656792"/>
      <w:docPartObj>
        <w:docPartGallery w:val="Page Numbers (Top of Page)"/>
        <w:docPartUnique/>
      </w:docPartObj>
    </w:sdtPr>
    <w:sdtEndPr/>
    <w:sdtContent>
      <w:p w:rsidR="007C2B86" w:rsidRDefault="007C2B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63">
          <w:rPr>
            <w:noProof/>
          </w:rPr>
          <w:t>67</w:t>
        </w:r>
        <w:r>
          <w:fldChar w:fldCharType="end"/>
        </w:r>
      </w:p>
    </w:sdtContent>
  </w:sdt>
  <w:p w:rsidR="000B74A4" w:rsidRDefault="005E39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E8023B"/>
    <w:multiLevelType w:val="hybridMultilevel"/>
    <w:tmpl w:val="3D80A694"/>
    <w:lvl w:ilvl="0" w:tplc="E734317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07C63"/>
    <w:rsid w:val="00060885"/>
    <w:rsid w:val="000A5040"/>
    <w:rsid w:val="000E1F97"/>
    <w:rsid w:val="0012685B"/>
    <w:rsid w:val="001D1885"/>
    <w:rsid w:val="001D28C0"/>
    <w:rsid w:val="00212B4B"/>
    <w:rsid w:val="002239B1"/>
    <w:rsid w:val="00271526"/>
    <w:rsid w:val="00296CAF"/>
    <w:rsid w:val="002A7E52"/>
    <w:rsid w:val="00325F3C"/>
    <w:rsid w:val="00353648"/>
    <w:rsid w:val="00383902"/>
    <w:rsid w:val="00403EBB"/>
    <w:rsid w:val="00406C30"/>
    <w:rsid w:val="00590833"/>
    <w:rsid w:val="005E3951"/>
    <w:rsid w:val="005F4E67"/>
    <w:rsid w:val="005F7312"/>
    <w:rsid w:val="00640F52"/>
    <w:rsid w:val="006A3630"/>
    <w:rsid w:val="007C2B86"/>
    <w:rsid w:val="008859D3"/>
    <w:rsid w:val="00892B97"/>
    <w:rsid w:val="008D6B98"/>
    <w:rsid w:val="00986AAC"/>
    <w:rsid w:val="009B0EC6"/>
    <w:rsid w:val="009C7DB4"/>
    <w:rsid w:val="00A4488C"/>
    <w:rsid w:val="00AA7FD8"/>
    <w:rsid w:val="00B07059"/>
    <w:rsid w:val="00B41BC3"/>
    <w:rsid w:val="00CA1254"/>
    <w:rsid w:val="00CD4EB0"/>
    <w:rsid w:val="00CE5E92"/>
    <w:rsid w:val="00D502AD"/>
    <w:rsid w:val="00E06C59"/>
    <w:rsid w:val="00E16E39"/>
    <w:rsid w:val="00E26DB3"/>
    <w:rsid w:val="00E3069D"/>
    <w:rsid w:val="00E32F2A"/>
    <w:rsid w:val="00E408E9"/>
    <w:rsid w:val="00E574E0"/>
    <w:rsid w:val="00E67953"/>
    <w:rsid w:val="00E87D5F"/>
    <w:rsid w:val="00EB5CF6"/>
    <w:rsid w:val="00F113FF"/>
    <w:rsid w:val="00F2302E"/>
    <w:rsid w:val="00F5022D"/>
    <w:rsid w:val="00F9465C"/>
    <w:rsid w:val="00FF0442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02D7"/>
  <w15:docId w15:val="{B6F658D2-8574-4BBC-83D0-F5CA14B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35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Сламбеков Болат Сламбекулы</cp:lastModifiedBy>
  <cp:revision>2</cp:revision>
  <cp:lastPrinted>2020-08-21T10:55:00Z</cp:lastPrinted>
  <dcterms:created xsi:type="dcterms:W3CDTF">2021-06-08T10:02:00Z</dcterms:created>
  <dcterms:modified xsi:type="dcterms:W3CDTF">2021-06-08T10:02:00Z</dcterms:modified>
</cp:coreProperties>
</file>